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EC" w:rsidRPr="00607937" w:rsidRDefault="00607937" w:rsidP="009568EC">
      <w:pPr>
        <w:jc w:val="center"/>
        <w:rPr>
          <w:rFonts w:ascii="Calibri" w:hAnsi="Calibri" w:cs="Calibri"/>
          <w:b/>
          <w:szCs w:val="32"/>
        </w:rPr>
      </w:pPr>
      <w:r w:rsidRPr="00607937">
        <w:rPr>
          <w:rFonts w:ascii="Calibri" w:hAnsi="Calibri" w:cs="Calibri"/>
          <w:b/>
          <w:noProof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5256456</wp:posOffset>
            </wp:positionH>
            <wp:positionV relativeFrom="paragraph">
              <wp:posOffset>627</wp:posOffset>
            </wp:positionV>
            <wp:extent cx="754676" cy="1143806"/>
            <wp:effectExtent l="0" t="0" r="7620" b="0"/>
            <wp:wrapTight wrapText="bothSides">
              <wp:wrapPolygon edited="0">
                <wp:start x="0" y="0"/>
                <wp:lineTo x="0" y="21228"/>
                <wp:lineTo x="21273" y="21228"/>
                <wp:lineTo x="2127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2" cy="1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37">
        <w:rPr>
          <w:noProof/>
          <w:sz w:val="20"/>
        </w:rPr>
        <w:drawing>
          <wp:anchor distT="0" distB="0" distL="114935" distR="114935" simplePos="0" relativeHeight="251660288" behindDoc="1" locked="0" layoutInCell="1" allowOverlap="1" wp14:anchorId="423F09FB" wp14:editId="076EBD00">
            <wp:simplePos x="0" y="0"/>
            <wp:positionH relativeFrom="margin">
              <wp:posOffset>-282944</wp:posOffset>
            </wp:positionH>
            <wp:positionV relativeFrom="paragraph">
              <wp:posOffset>119</wp:posOffset>
            </wp:positionV>
            <wp:extent cx="1210945" cy="1164590"/>
            <wp:effectExtent l="0" t="0" r="8255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8EC" w:rsidRPr="00607937">
        <w:rPr>
          <w:rFonts w:ascii="Calibri" w:hAnsi="Calibri" w:cs="Calibri"/>
          <w:b/>
          <w:szCs w:val="32"/>
        </w:rPr>
        <w:t>TRIVIS – Střední škola veřejnoprávní Brno, s.r.o.</w:t>
      </w:r>
      <w:r w:rsidRPr="00607937">
        <w:rPr>
          <w:rFonts w:ascii="Calibri" w:hAnsi="Calibri" w:cs="Calibri"/>
          <w:b/>
          <w:szCs w:val="32"/>
        </w:rPr>
        <w:br/>
        <w:t>TRIVIS – Střední škola veterinární Emila Holuba Brno, s.r.o.</w:t>
      </w:r>
    </w:p>
    <w:p w:rsidR="009568EC" w:rsidRDefault="009568EC" w:rsidP="009568EC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Dukelská třída 467/65, 614 00 Brno</w:t>
      </w:r>
    </w:p>
    <w:p w:rsidR="009568EC" w:rsidRDefault="00607937" w:rsidP="009568E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607937">
        <w:rPr>
          <w:rFonts w:ascii="Calibri" w:hAnsi="Calibri" w:cs="Calibri"/>
        </w:rPr>
        <w:t>http://www.trivisbrno.cz</w:t>
      </w:r>
      <w:r>
        <w:rPr>
          <w:rFonts w:ascii="Calibri" w:hAnsi="Calibri" w:cs="Calibri"/>
        </w:rPr>
        <w:br/>
        <w:t>http://www.trivisveterinabrno.cz</w:t>
      </w:r>
    </w:p>
    <w:p w:rsidR="009568EC" w:rsidRDefault="009568EC" w:rsidP="009568EC"/>
    <w:p w:rsidR="009568EC" w:rsidRDefault="009568EC" w:rsidP="009568EC"/>
    <w:p w:rsidR="001C11CB" w:rsidRDefault="001C11CB" w:rsidP="009568EC">
      <w:pPr>
        <w:jc w:val="center"/>
        <w:rPr>
          <w:rFonts w:asciiTheme="minorHAnsi" w:hAnsiTheme="minorHAnsi" w:cstheme="minorHAnsi"/>
          <w:b/>
          <w:sz w:val="32"/>
        </w:rPr>
      </w:pPr>
    </w:p>
    <w:p w:rsidR="009568EC" w:rsidRDefault="001C11CB" w:rsidP="009568EC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Kritéria</w:t>
      </w:r>
      <w:r w:rsidR="009568EC" w:rsidRPr="00EE6BB1">
        <w:rPr>
          <w:rFonts w:asciiTheme="minorHAnsi" w:hAnsiTheme="minorHAnsi" w:cstheme="minorHAnsi"/>
          <w:b/>
          <w:sz w:val="32"/>
        </w:rPr>
        <w:t> přijímací</w:t>
      </w:r>
      <w:r>
        <w:rPr>
          <w:rFonts w:asciiTheme="minorHAnsi" w:hAnsiTheme="minorHAnsi" w:cstheme="minorHAnsi"/>
          <w:b/>
          <w:sz w:val="32"/>
        </w:rPr>
        <w:t>ho</w:t>
      </w:r>
      <w:r w:rsidR="009568EC" w:rsidRPr="00EE6BB1">
        <w:rPr>
          <w:rFonts w:asciiTheme="minorHAnsi" w:hAnsiTheme="minorHAnsi" w:cstheme="minorHAnsi"/>
          <w:b/>
          <w:sz w:val="32"/>
        </w:rPr>
        <w:t xml:space="preserve"> řízení pro školní rok 20</w:t>
      </w:r>
      <w:r w:rsidR="003326AF">
        <w:rPr>
          <w:rFonts w:asciiTheme="minorHAnsi" w:hAnsiTheme="minorHAnsi" w:cstheme="minorHAnsi"/>
          <w:b/>
          <w:sz w:val="32"/>
        </w:rPr>
        <w:t>20</w:t>
      </w:r>
      <w:r w:rsidR="009568EC" w:rsidRPr="00EE6BB1">
        <w:rPr>
          <w:rFonts w:asciiTheme="minorHAnsi" w:hAnsiTheme="minorHAnsi" w:cstheme="minorHAnsi"/>
          <w:b/>
          <w:sz w:val="32"/>
        </w:rPr>
        <w:t>/20</w:t>
      </w:r>
      <w:r w:rsidR="00607937">
        <w:rPr>
          <w:rFonts w:asciiTheme="minorHAnsi" w:hAnsiTheme="minorHAnsi" w:cstheme="minorHAnsi"/>
          <w:b/>
          <w:sz w:val="32"/>
        </w:rPr>
        <w:t>2</w:t>
      </w:r>
      <w:r w:rsidR="003326AF">
        <w:rPr>
          <w:rFonts w:asciiTheme="minorHAnsi" w:hAnsiTheme="minorHAnsi" w:cstheme="minorHAnsi"/>
          <w:b/>
          <w:sz w:val="32"/>
        </w:rPr>
        <w:t>1</w:t>
      </w:r>
    </w:p>
    <w:p w:rsidR="00CE3D25" w:rsidRDefault="00CE3D25" w:rsidP="009568EC">
      <w:pPr>
        <w:spacing w:after="160" w:line="259" w:lineRule="auto"/>
        <w:rPr>
          <w:rFonts w:asciiTheme="minorHAnsi" w:hAnsiTheme="minorHAnsi" w:cstheme="minorHAnsi"/>
        </w:rPr>
      </w:pPr>
    </w:p>
    <w:p w:rsidR="001C11CB" w:rsidRDefault="001C11CB" w:rsidP="009568E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1C11CB">
        <w:rPr>
          <w:rFonts w:asciiTheme="minorHAnsi" w:hAnsiTheme="minorHAnsi" w:cstheme="minorHAnsi"/>
          <w:b/>
          <w:sz w:val="28"/>
          <w:szCs w:val="28"/>
        </w:rPr>
        <w:t>68-42-M/01</w:t>
      </w:r>
      <w:r w:rsidRPr="001C11CB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1C11CB">
        <w:rPr>
          <w:rFonts w:asciiTheme="minorHAnsi" w:hAnsiTheme="minorHAnsi" w:cstheme="minorHAnsi"/>
          <w:b/>
          <w:sz w:val="28"/>
          <w:szCs w:val="28"/>
        </w:rPr>
        <w:t>BEZPEČNOSTNĚ PRÁVNÍ ČINNOST</w:t>
      </w:r>
    </w:p>
    <w:p w:rsidR="00607937" w:rsidRPr="001C11CB" w:rsidRDefault="00607937" w:rsidP="009568E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607937">
        <w:rPr>
          <w:rFonts w:asciiTheme="minorHAnsi" w:hAnsiTheme="minorHAnsi" w:cstheme="minorHAnsi"/>
          <w:b/>
          <w:bCs/>
          <w:sz w:val="28"/>
          <w:szCs w:val="28"/>
        </w:rPr>
        <w:t>43-41-M/01  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937">
        <w:rPr>
          <w:rFonts w:asciiTheme="minorHAnsi" w:hAnsiTheme="minorHAnsi" w:cstheme="minorHAnsi"/>
          <w:b/>
          <w:bCs/>
          <w:sz w:val="28"/>
          <w:szCs w:val="28"/>
        </w:rPr>
        <w:t>VETERINÁŘSTVÍ</w:t>
      </w:r>
    </w:p>
    <w:p w:rsidR="001C11CB" w:rsidRDefault="001C11CB" w:rsidP="009568EC">
      <w:pPr>
        <w:spacing w:after="160" w:line="259" w:lineRule="auto"/>
        <w:rPr>
          <w:rFonts w:asciiTheme="minorHAnsi" w:hAnsiTheme="minorHAnsi" w:cstheme="minorHAnsi"/>
        </w:rPr>
      </w:pPr>
    </w:p>
    <w:p w:rsidR="009568EC" w:rsidRDefault="009568EC" w:rsidP="001529D2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přijím</w:t>
      </w:r>
      <w:r w:rsidR="00607937">
        <w:rPr>
          <w:rFonts w:asciiTheme="minorHAnsi" w:hAnsiTheme="minorHAnsi" w:cstheme="minorHAnsi"/>
        </w:rPr>
        <w:t>acího řízení pro školní rok 20</w:t>
      </w:r>
      <w:r w:rsidR="003326A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/20</w:t>
      </w:r>
      <w:r w:rsidR="00607937">
        <w:rPr>
          <w:rFonts w:asciiTheme="minorHAnsi" w:hAnsiTheme="minorHAnsi" w:cstheme="minorHAnsi"/>
        </w:rPr>
        <w:t>2</w:t>
      </w:r>
      <w:r w:rsidR="003326A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budou přijímáni žáci dle pořadí získaných bodů do stanoveného počtu přijímaných žáků.</w:t>
      </w:r>
    </w:p>
    <w:p w:rsidR="009568EC" w:rsidRDefault="009568EC" w:rsidP="009568EC">
      <w:pPr>
        <w:spacing w:after="160" w:line="259" w:lineRule="auto"/>
        <w:rPr>
          <w:rFonts w:asciiTheme="minorHAnsi" w:hAnsiTheme="minorHAnsi" w:cstheme="minorHAnsi"/>
        </w:rPr>
      </w:pPr>
    </w:p>
    <w:p w:rsidR="009568EC" w:rsidRDefault="009568EC" w:rsidP="00886E4D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Maximální počet bodů z testu z Matematiky a její aplikace je </w:t>
      </w:r>
      <w:r>
        <w:rPr>
          <w:rFonts w:asciiTheme="minorHAnsi" w:hAnsiTheme="minorHAnsi" w:cstheme="minorHAnsi"/>
          <w:b/>
        </w:rPr>
        <w:t>50,</w:t>
      </w:r>
      <w:r>
        <w:rPr>
          <w:rFonts w:asciiTheme="minorHAnsi" w:hAnsiTheme="minorHAnsi" w:cstheme="minorHAnsi"/>
        </w:rPr>
        <w:t xml:space="preserve"> z Českého jazyka </w:t>
      </w:r>
      <w:r w:rsidR="001C11C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a literatury je </w:t>
      </w:r>
      <w:r>
        <w:rPr>
          <w:rFonts w:asciiTheme="minorHAnsi" w:hAnsiTheme="minorHAnsi" w:cstheme="minorHAnsi"/>
          <w:b/>
        </w:rPr>
        <w:t>50</w:t>
      </w:r>
      <w:r>
        <w:rPr>
          <w:rFonts w:asciiTheme="minorHAnsi" w:hAnsiTheme="minorHAnsi" w:cstheme="minorHAnsi"/>
        </w:rPr>
        <w:t xml:space="preserve"> – celkem tedy může uchazeč získat za přijímací zkoušku </w:t>
      </w:r>
      <w:r>
        <w:rPr>
          <w:rFonts w:asciiTheme="minorHAnsi" w:hAnsiTheme="minorHAnsi" w:cstheme="minorHAnsi"/>
          <w:b/>
        </w:rPr>
        <w:t>100 bodů</w:t>
      </w:r>
    </w:p>
    <w:p w:rsidR="009568EC" w:rsidRDefault="009568EC" w:rsidP="00886E4D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výsledků předchozího vzdělávání za poslední tři rozhodná klasifikační období – 1. a 2. pololetí předposledního ročníku povinné školní docházky a 1. pololetí posledního ročníku povinné školní docházky. Maximální počet získaných bodů je </w:t>
      </w:r>
      <w:r>
        <w:rPr>
          <w:rFonts w:asciiTheme="minorHAnsi" w:hAnsiTheme="minorHAnsi" w:cstheme="minorHAnsi"/>
          <w:b/>
        </w:rPr>
        <w:t>15.</w:t>
      </w:r>
    </w:p>
    <w:p w:rsidR="009568EC" w:rsidRDefault="009568EC" w:rsidP="00886E4D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Zájem o obor – maximální počet bodů </w:t>
      </w:r>
      <w:r>
        <w:rPr>
          <w:rFonts w:asciiTheme="minorHAnsi" w:hAnsiTheme="minorHAnsi" w:cstheme="minorHAnsi"/>
          <w:b/>
        </w:rPr>
        <w:t>5,</w:t>
      </w:r>
      <w:r>
        <w:rPr>
          <w:rFonts w:asciiTheme="minorHAnsi" w:hAnsiTheme="minorHAnsi" w:cstheme="minorHAnsi"/>
        </w:rPr>
        <w:t xml:space="preserve"> osobní pohovor – dle stanovených kritérií – maximální počet bodů </w:t>
      </w:r>
      <w:r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Uchazeč může získat maximální počet </w:t>
      </w:r>
      <w:r>
        <w:rPr>
          <w:rFonts w:asciiTheme="minorHAnsi" w:hAnsiTheme="minorHAnsi" w:cstheme="minorHAnsi"/>
          <w:b/>
        </w:rPr>
        <w:t>10 bodů.</w:t>
      </w:r>
    </w:p>
    <w:p w:rsidR="009568EC" w:rsidRDefault="009568EC" w:rsidP="009568EC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9568EC" w:rsidRDefault="009568EC" w:rsidP="009568EC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9568EC">
        <w:rPr>
          <w:rFonts w:asciiTheme="minorHAnsi" w:hAnsiTheme="minorHAnsi" w:cstheme="minorHAnsi"/>
          <w:b/>
        </w:rPr>
        <w:t>Celkem může uchazeč v rámci přijímacího řízení získat maximální 125 bodů. Podíl jednotné přijímací zkoušky (test z Matematiky a Českého jazyka) je stanoven v</w:t>
      </w:r>
      <w:r w:rsidR="001529D2">
        <w:rPr>
          <w:rFonts w:asciiTheme="minorHAnsi" w:hAnsiTheme="minorHAnsi" w:cstheme="minorHAnsi"/>
          <w:b/>
        </w:rPr>
        <w:t>a</w:t>
      </w:r>
      <w:r w:rsidRPr="009568EC">
        <w:rPr>
          <w:rFonts w:asciiTheme="minorHAnsi" w:hAnsiTheme="minorHAnsi" w:cstheme="minorHAnsi"/>
          <w:b/>
        </w:rPr>
        <w:t>hou 80 %.</w:t>
      </w:r>
    </w:p>
    <w:p w:rsidR="001C11CB" w:rsidRDefault="001C11CB" w:rsidP="009568EC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Podmínkou přijímacího řízení na střední školy je splnění povinné školní docházky a zdravotní způsobilost</w:t>
      </w:r>
      <w:r w:rsidR="009F688F">
        <w:rPr>
          <w:rFonts w:asciiTheme="minorHAnsi" w:hAnsiTheme="minorHAnsi" w:cstheme="minorHAnsi"/>
        </w:rPr>
        <w:t xml:space="preserve"> k absolvování zvoleného </w:t>
      </w:r>
      <w:r w:rsidR="001529D2">
        <w:rPr>
          <w:rFonts w:asciiTheme="minorHAnsi" w:hAnsiTheme="minorHAnsi" w:cstheme="minorHAnsi"/>
        </w:rPr>
        <w:t>oboru.</w:t>
      </w:r>
    </w:p>
    <w:p w:rsidR="001529D2" w:rsidRDefault="001529D2" w:rsidP="009568EC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1C11CB" w:rsidRDefault="001C11CB" w:rsidP="009568EC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</w:t>
      </w:r>
      <w:r w:rsidR="002863E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3326AF">
        <w:rPr>
          <w:rFonts w:asciiTheme="minorHAnsi" w:hAnsiTheme="minorHAnsi" w:cstheme="minorHAnsi"/>
        </w:rPr>
        <w:t>7</w:t>
      </w:r>
      <w:bookmarkStart w:id="0" w:name="_GoBack"/>
      <w:bookmarkEnd w:id="0"/>
      <w:r w:rsidR="002863E9">
        <w:rPr>
          <w:rFonts w:asciiTheme="minorHAnsi" w:hAnsiTheme="minorHAnsi" w:cstheme="minorHAnsi"/>
        </w:rPr>
        <w:t xml:space="preserve">. </w:t>
      </w:r>
      <w:r w:rsidR="001529D2">
        <w:rPr>
          <w:rFonts w:asciiTheme="minorHAnsi" w:hAnsiTheme="minorHAnsi" w:cstheme="minorHAnsi"/>
        </w:rPr>
        <w:t xml:space="preserve">října </w:t>
      </w:r>
      <w:r>
        <w:rPr>
          <w:rFonts w:asciiTheme="minorHAnsi" w:hAnsiTheme="minorHAnsi" w:cstheme="minorHAnsi"/>
        </w:rPr>
        <w:t>20</w:t>
      </w:r>
      <w:r w:rsidR="003326AF">
        <w:rPr>
          <w:rFonts w:asciiTheme="minorHAnsi" w:hAnsiTheme="minorHAnsi" w:cstheme="minorHAnsi"/>
        </w:rPr>
        <w:t>19</w:t>
      </w:r>
    </w:p>
    <w:p w:rsidR="001C11CB" w:rsidRDefault="001C11CB" w:rsidP="009568EC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1C11CB" w:rsidRDefault="001C11CB" w:rsidP="001C11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Vladimír Machát</w:t>
      </w:r>
    </w:p>
    <w:p w:rsidR="001C11CB" w:rsidRDefault="001C11CB" w:rsidP="001C11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ředitel školy</w:t>
      </w:r>
    </w:p>
    <w:p w:rsidR="001C11CB" w:rsidRDefault="001C11CB">
      <w:pPr>
        <w:spacing w:after="160" w:line="259" w:lineRule="auto"/>
        <w:rPr>
          <w:rFonts w:asciiTheme="minorHAnsi" w:hAnsiTheme="minorHAnsi" w:cstheme="minorHAnsi"/>
        </w:rPr>
      </w:pPr>
    </w:p>
    <w:sectPr w:rsidR="001C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6F52"/>
    <w:multiLevelType w:val="hybridMultilevel"/>
    <w:tmpl w:val="874CC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2CE4"/>
    <w:multiLevelType w:val="hybridMultilevel"/>
    <w:tmpl w:val="E558F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704F1"/>
    <w:multiLevelType w:val="hybridMultilevel"/>
    <w:tmpl w:val="874CC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06513"/>
    <w:multiLevelType w:val="hybridMultilevel"/>
    <w:tmpl w:val="8854A9D6"/>
    <w:lvl w:ilvl="0" w:tplc="0090EC1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77BCD"/>
    <w:multiLevelType w:val="hybridMultilevel"/>
    <w:tmpl w:val="5574CB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EE"/>
    <w:rsid w:val="001529D2"/>
    <w:rsid w:val="001C11CB"/>
    <w:rsid w:val="002863E9"/>
    <w:rsid w:val="003326AF"/>
    <w:rsid w:val="00607937"/>
    <w:rsid w:val="00886E4D"/>
    <w:rsid w:val="009568EC"/>
    <w:rsid w:val="009F688F"/>
    <w:rsid w:val="00B63BEE"/>
    <w:rsid w:val="00CE3D25"/>
    <w:rsid w:val="00D73897"/>
    <w:rsid w:val="00ED6B8F"/>
    <w:rsid w:val="00EE6BB1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CA0C"/>
  <w15:chartTrackingRefBased/>
  <w15:docId w15:val="{509D7EFB-7E14-4ECE-BCD5-316BBC6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B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63BE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6B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1C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7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2</cp:revision>
  <cp:lastPrinted>2018-10-10T06:16:00Z</cp:lastPrinted>
  <dcterms:created xsi:type="dcterms:W3CDTF">2019-10-07T05:28:00Z</dcterms:created>
  <dcterms:modified xsi:type="dcterms:W3CDTF">2019-10-07T05:28:00Z</dcterms:modified>
</cp:coreProperties>
</file>