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2805"/>
        <w:gridCol w:w="4530"/>
        <w:gridCol w:w="6"/>
        <w:gridCol w:w="1875"/>
      </w:tblGrid>
      <w:tr w:rsidR="0091625B" w:rsidRPr="00FB358F" w:rsidTr="00A610AA">
        <w:trPr>
          <w:trHeight w:val="1472"/>
        </w:trPr>
        <w:tc>
          <w:tcPr>
            <w:tcW w:w="9216" w:type="dxa"/>
            <w:gridSpan w:val="4"/>
            <w:vAlign w:val="center"/>
          </w:tcPr>
          <w:p w:rsidR="00555F39" w:rsidRPr="00FB358F" w:rsidRDefault="0091625B" w:rsidP="00E5656D">
            <w:pPr>
              <w:pStyle w:val="Nadpis1"/>
              <w:outlineLvl w:val="0"/>
            </w:pPr>
            <w:r w:rsidRPr="00FB358F">
              <w:br/>
            </w:r>
            <w:r w:rsidR="00555F39" w:rsidRPr="00FB358F">
              <w:t xml:space="preserve">TRIVIS </w:t>
            </w:r>
            <w:r w:rsidR="00E5656D">
              <w:t>– Střední škola veterinární Emila Holuba</w:t>
            </w:r>
            <w:r w:rsidR="00555F39" w:rsidRPr="00FB358F">
              <w:t xml:space="preserve"> Brno, s.r.o.</w:t>
            </w:r>
          </w:p>
          <w:p w:rsidR="0091625B" w:rsidRPr="00FB358F" w:rsidRDefault="00555F39" w:rsidP="00555F39">
            <w:pPr>
              <w:jc w:val="center"/>
              <w:rPr>
                <w:rFonts w:cstheme="minorHAnsi"/>
              </w:rPr>
            </w:pPr>
            <w:r w:rsidRPr="00FB358F">
              <w:rPr>
                <w:rFonts w:cstheme="minorHAnsi"/>
              </w:rPr>
              <w:t>Dukelská třída 467/65, 614 00 BRNO</w:t>
            </w:r>
          </w:p>
        </w:tc>
      </w:tr>
      <w:tr w:rsidR="0091625B" w:rsidRPr="00FB358F" w:rsidTr="0093100B">
        <w:trPr>
          <w:trHeight w:val="1899"/>
        </w:trPr>
        <w:tc>
          <w:tcPr>
            <w:tcW w:w="9216" w:type="dxa"/>
            <w:gridSpan w:val="4"/>
            <w:shd w:val="clear" w:color="auto" w:fill="D9D9D9" w:themeFill="background1" w:themeFillShade="D9"/>
            <w:vAlign w:val="center"/>
          </w:tcPr>
          <w:p w:rsidR="0091625B" w:rsidRPr="00FB358F" w:rsidRDefault="00FE6878" w:rsidP="003C186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B358F">
              <w:rPr>
                <w:rFonts w:cstheme="minorHAnsi"/>
                <w:b/>
                <w:sz w:val="32"/>
                <w:szCs w:val="32"/>
              </w:rPr>
              <w:t>ŠKOLNÍ SEZNAM LITERÁRNÍCH DĚL KE STÁTNÍ MATURITĚ Z ČESKÉHO JAZYKA PRO ŠKOLNÍ ROK 201</w:t>
            </w:r>
            <w:r w:rsidR="003C186C">
              <w:rPr>
                <w:rFonts w:cstheme="minorHAnsi"/>
                <w:b/>
                <w:sz w:val="32"/>
                <w:szCs w:val="32"/>
              </w:rPr>
              <w:t>9</w:t>
            </w:r>
            <w:r w:rsidR="00C32706" w:rsidRPr="00FB358F">
              <w:rPr>
                <w:rFonts w:cstheme="minorHAnsi"/>
                <w:b/>
                <w:sz w:val="32"/>
                <w:szCs w:val="32"/>
              </w:rPr>
              <w:t>/</w:t>
            </w:r>
            <w:r w:rsidR="003C186C">
              <w:rPr>
                <w:rFonts w:cstheme="minorHAnsi"/>
                <w:b/>
                <w:sz w:val="32"/>
                <w:szCs w:val="32"/>
              </w:rPr>
              <w:t>2020</w:t>
            </w:r>
            <w:bookmarkStart w:id="0" w:name="_GoBack"/>
            <w:bookmarkEnd w:id="0"/>
          </w:p>
        </w:tc>
      </w:tr>
      <w:tr w:rsidR="0091625B" w:rsidRPr="00FB358F" w:rsidTr="00E711E4">
        <w:trPr>
          <w:trHeight w:val="2467"/>
        </w:trPr>
        <w:tc>
          <w:tcPr>
            <w:tcW w:w="9216" w:type="dxa"/>
            <w:gridSpan w:val="4"/>
          </w:tcPr>
          <w:p w:rsidR="00FE6878" w:rsidRPr="00FB358F" w:rsidRDefault="00FE6878" w:rsidP="00FE687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 xml:space="preserve">Ve výběru </w:t>
            </w:r>
            <w:r w:rsidR="00C32706" w:rsidRPr="00FB358F">
              <w:rPr>
                <w:rFonts w:cstheme="minorHAnsi"/>
              </w:rPr>
              <w:t>žáka</w:t>
            </w:r>
            <w:r w:rsidRPr="00FB358F">
              <w:rPr>
                <w:rFonts w:cstheme="minorHAnsi"/>
              </w:rPr>
              <w:t xml:space="preserve"> musí být obsaženo: </w:t>
            </w:r>
          </w:p>
          <w:p w:rsidR="00FE6878" w:rsidRPr="00FB358F" w:rsidRDefault="00FE6878" w:rsidP="00212D7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B358F">
              <w:rPr>
                <w:rFonts w:cstheme="minorHAnsi"/>
              </w:rPr>
              <w:t>2 díla z oddílu I.</w:t>
            </w:r>
          </w:p>
          <w:p w:rsidR="00FE6878" w:rsidRPr="00FB358F" w:rsidRDefault="00FE6878" w:rsidP="00212D7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B358F">
              <w:rPr>
                <w:rFonts w:cstheme="minorHAnsi"/>
              </w:rPr>
              <w:t>3 díla z oddílu II.</w:t>
            </w:r>
          </w:p>
          <w:p w:rsidR="00FE6878" w:rsidRPr="00FB358F" w:rsidRDefault="00FE6878" w:rsidP="00212D7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B358F">
              <w:rPr>
                <w:rFonts w:cstheme="minorHAnsi"/>
              </w:rPr>
              <w:t>4 díla z oddílu III.</w:t>
            </w:r>
          </w:p>
          <w:p w:rsidR="00FE6878" w:rsidRPr="00FB358F" w:rsidRDefault="00FE6878" w:rsidP="00212D7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B358F">
              <w:rPr>
                <w:rFonts w:cstheme="minorHAnsi"/>
              </w:rPr>
              <w:t>5 děl z oddílu IV.</w:t>
            </w:r>
          </w:p>
          <w:p w:rsidR="00FE6878" w:rsidRPr="00FB358F" w:rsidRDefault="00FE6878" w:rsidP="00212D7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B358F">
              <w:rPr>
                <w:rFonts w:cstheme="minorHAnsi"/>
              </w:rPr>
              <w:t>minimálně 2 díla prozaická, 2 díla básnická, 2 dramata</w:t>
            </w:r>
          </w:p>
          <w:p w:rsidR="00FE6878" w:rsidRPr="00FB358F" w:rsidRDefault="00FE6878" w:rsidP="00212D7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B358F">
              <w:rPr>
                <w:rFonts w:cstheme="minorHAnsi"/>
              </w:rPr>
              <w:t>zbytek je libovolný ze Školního seznamu literárních děl</w:t>
            </w:r>
          </w:p>
          <w:p w:rsidR="00FE6878" w:rsidRPr="00FB358F" w:rsidRDefault="00FE6878" w:rsidP="00212D7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B358F">
              <w:rPr>
                <w:rFonts w:cstheme="minorHAnsi"/>
              </w:rPr>
              <w:t>od každého autora je možné zvolit si maximálně 2 tituly</w:t>
            </w:r>
          </w:p>
        </w:tc>
      </w:tr>
      <w:tr w:rsidR="00FE6878" w:rsidRPr="00FB358F" w:rsidTr="0052435C">
        <w:trPr>
          <w:trHeight w:val="419"/>
        </w:trPr>
        <w:tc>
          <w:tcPr>
            <w:tcW w:w="9216" w:type="dxa"/>
            <w:gridSpan w:val="4"/>
            <w:shd w:val="clear" w:color="auto" w:fill="D9D9D9" w:themeFill="background1" w:themeFillShade="D9"/>
            <w:vAlign w:val="center"/>
          </w:tcPr>
          <w:p w:rsidR="00FE6878" w:rsidRPr="00FB358F" w:rsidRDefault="00FE6878" w:rsidP="00FE6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B358F">
              <w:rPr>
                <w:rFonts w:cstheme="minorHAnsi"/>
                <w:b/>
                <w:sz w:val="28"/>
                <w:szCs w:val="28"/>
              </w:rPr>
              <w:t>I. SVĚTOVÁ A ČESKÁ LITERATURA DO KONCE 18. STOLETÍ</w:t>
            </w:r>
          </w:p>
        </w:tc>
      </w:tr>
      <w:tr w:rsidR="00FE6878" w:rsidRPr="00FB358F" w:rsidTr="00FE6878">
        <w:trPr>
          <w:trHeight w:val="435"/>
        </w:trPr>
        <w:tc>
          <w:tcPr>
            <w:tcW w:w="2805" w:type="dxa"/>
            <w:vAlign w:val="center"/>
          </w:tcPr>
          <w:p w:rsidR="00FE6878" w:rsidRPr="00FB358F" w:rsidRDefault="00FE6878" w:rsidP="0052435C">
            <w:pPr>
              <w:rPr>
                <w:rFonts w:cstheme="minorHAnsi"/>
                <w:b/>
              </w:rPr>
            </w:pPr>
            <w:r w:rsidRPr="00FB358F">
              <w:rPr>
                <w:rFonts w:cstheme="minorHAnsi"/>
                <w:b/>
              </w:rPr>
              <w:t>AUTOR</w:t>
            </w:r>
          </w:p>
        </w:tc>
        <w:tc>
          <w:tcPr>
            <w:tcW w:w="4536" w:type="dxa"/>
            <w:gridSpan w:val="2"/>
            <w:vAlign w:val="center"/>
          </w:tcPr>
          <w:p w:rsidR="00FE6878" w:rsidRPr="00FB358F" w:rsidRDefault="00FE6878" w:rsidP="0052435C">
            <w:pPr>
              <w:rPr>
                <w:rFonts w:cstheme="minorHAnsi"/>
                <w:b/>
              </w:rPr>
            </w:pPr>
            <w:r w:rsidRPr="00FB358F">
              <w:rPr>
                <w:rFonts w:cstheme="minorHAnsi"/>
                <w:b/>
              </w:rPr>
              <w:t>DÍLO</w:t>
            </w:r>
          </w:p>
        </w:tc>
        <w:tc>
          <w:tcPr>
            <w:tcW w:w="1875" w:type="dxa"/>
            <w:vAlign w:val="center"/>
          </w:tcPr>
          <w:p w:rsidR="00FE6878" w:rsidRPr="00FB358F" w:rsidRDefault="00FE6878" w:rsidP="0052435C">
            <w:pPr>
              <w:rPr>
                <w:rFonts w:cstheme="minorHAnsi"/>
                <w:b/>
              </w:rPr>
            </w:pPr>
            <w:r w:rsidRPr="00FB358F">
              <w:rPr>
                <w:rFonts w:cstheme="minorHAnsi"/>
                <w:b/>
              </w:rPr>
              <w:t>ROK VYDÁNÍ</w:t>
            </w:r>
          </w:p>
        </w:tc>
      </w:tr>
      <w:tr w:rsidR="00C601EA" w:rsidRPr="00FB358F" w:rsidTr="0052435C">
        <w:trPr>
          <w:trHeight w:val="403"/>
        </w:trPr>
        <w:tc>
          <w:tcPr>
            <w:tcW w:w="2805" w:type="dxa"/>
          </w:tcPr>
          <w:p w:rsidR="00C601EA" w:rsidRPr="00FB358F" w:rsidRDefault="00C601EA" w:rsidP="0052435C">
            <w:pPr>
              <w:rPr>
                <w:rFonts w:cstheme="minorHAnsi"/>
                <w:b/>
              </w:rPr>
            </w:pPr>
            <w:r w:rsidRPr="00FB358F">
              <w:rPr>
                <w:rFonts w:cstheme="minorHAnsi"/>
              </w:rPr>
              <w:t>Sofokles</w:t>
            </w:r>
          </w:p>
        </w:tc>
        <w:tc>
          <w:tcPr>
            <w:tcW w:w="4536" w:type="dxa"/>
            <w:gridSpan w:val="2"/>
          </w:tcPr>
          <w:p w:rsidR="00C601EA" w:rsidRPr="00FB358F" w:rsidRDefault="00C601EA" w:rsidP="0052435C">
            <w:pPr>
              <w:rPr>
                <w:rFonts w:cstheme="minorHAnsi"/>
                <w:b/>
              </w:rPr>
            </w:pPr>
            <w:r w:rsidRPr="00FB358F">
              <w:rPr>
                <w:rFonts w:cstheme="minorHAnsi"/>
              </w:rPr>
              <w:t>Antigona</w:t>
            </w:r>
          </w:p>
        </w:tc>
        <w:tc>
          <w:tcPr>
            <w:tcW w:w="1875" w:type="dxa"/>
          </w:tcPr>
          <w:p w:rsidR="00C601EA" w:rsidRPr="00FB358F" w:rsidRDefault="00C601EA" w:rsidP="0052435C">
            <w:pPr>
              <w:rPr>
                <w:rFonts w:cstheme="minorHAnsi"/>
                <w:b/>
              </w:rPr>
            </w:pPr>
            <w:r w:rsidRPr="00FB358F">
              <w:rPr>
                <w:rFonts w:cstheme="minorHAnsi"/>
              </w:rPr>
              <w:t>1965</w:t>
            </w:r>
          </w:p>
        </w:tc>
      </w:tr>
      <w:tr w:rsidR="00C601EA" w:rsidRPr="00FB358F" w:rsidTr="0052435C">
        <w:trPr>
          <w:trHeight w:val="409"/>
        </w:trPr>
        <w:tc>
          <w:tcPr>
            <w:tcW w:w="2805" w:type="dxa"/>
          </w:tcPr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Sofokles</w:t>
            </w:r>
          </w:p>
        </w:tc>
        <w:tc>
          <w:tcPr>
            <w:tcW w:w="4536" w:type="dxa"/>
            <w:gridSpan w:val="2"/>
          </w:tcPr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Král Oidipus</w:t>
            </w:r>
          </w:p>
        </w:tc>
        <w:tc>
          <w:tcPr>
            <w:tcW w:w="1875" w:type="dxa"/>
          </w:tcPr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1976</w:t>
            </w:r>
          </w:p>
        </w:tc>
      </w:tr>
      <w:tr w:rsidR="00C601EA" w:rsidRPr="00FB358F" w:rsidTr="0052435C">
        <w:trPr>
          <w:trHeight w:val="401"/>
        </w:trPr>
        <w:tc>
          <w:tcPr>
            <w:tcW w:w="2805" w:type="dxa"/>
          </w:tcPr>
          <w:p w:rsidR="00C601EA" w:rsidRPr="00FB358F" w:rsidRDefault="00C601EA" w:rsidP="0052435C">
            <w:pPr>
              <w:rPr>
                <w:rFonts w:cstheme="minorHAnsi"/>
              </w:rPr>
            </w:pPr>
          </w:p>
        </w:tc>
        <w:tc>
          <w:tcPr>
            <w:tcW w:w="4536" w:type="dxa"/>
            <w:gridSpan w:val="2"/>
          </w:tcPr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Legenda o svaté Kateřině</w:t>
            </w:r>
          </w:p>
        </w:tc>
        <w:tc>
          <w:tcPr>
            <w:tcW w:w="1875" w:type="dxa"/>
          </w:tcPr>
          <w:p w:rsidR="00C601EA" w:rsidRPr="00FB358F" w:rsidRDefault="00C601EA" w:rsidP="0052435C">
            <w:pPr>
              <w:rPr>
                <w:rFonts w:cstheme="minorHAnsi"/>
              </w:rPr>
            </w:pPr>
          </w:p>
        </w:tc>
      </w:tr>
      <w:tr w:rsidR="00C601EA" w:rsidRPr="00FB358F" w:rsidTr="005B617E">
        <w:trPr>
          <w:trHeight w:val="484"/>
        </w:trPr>
        <w:tc>
          <w:tcPr>
            <w:tcW w:w="2805" w:type="dxa"/>
          </w:tcPr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W. Shakespeare</w:t>
            </w:r>
          </w:p>
        </w:tc>
        <w:tc>
          <w:tcPr>
            <w:tcW w:w="4536" w:type="dxa"/>
            <w:gridSpan w:val="2"/>
          </w:tcPr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Hamlet</w:t>
            </w:r>
          </w:p>
        </w:tc>
        <w:tc>
          <w:tcPr>
            <w:tcW w:w="1875" w:type="dxa"/>
            <w:vMerge w:val="restart"/>
          </w:tcPr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2009</w:t>
            </w:r>
          </w:p>
          <w:p w:rsidR="000A237B" w:rsidRPr="00FB358F" w:rsidRDefault="0036778D" w:rsidP="0052435C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line id="Přímá spojnice 2" o:spid="_x0000_s1026" style="position:absolute;z-index:251724800;visibility:visible" from="-3.55pt,12.25pt" to="90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" strokecolor="black [3040]"/>
              </w:pict>
            </w:r>
          </w:p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1958</w:t>
            </w:r>
          </w:p>
        </w:tc>
      </w:tr>
      <w:tr w:rsidR="00C601EA" w:rsidRPr="00FB358F" w:rsidTr="005B617E">
        <w:trPr>
          <w:trHeight w:val="484"/>
        </w:trPr>
        <w:tc>
          <w:tcPr>
            <w:tcW w:w="2805" w:type="dxa"/>
          </w:tcPr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W. Shakespeare</w:t>
            </w:r>
          </w:p>
        </w:tc>
        <w:tc>
          <w:tcPr>
            <w:tcW w:w="4536" w:type="dxa"/>
            <w:gridSpan w:val="2"/>
          </w:tcPr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Romeo a Julie</w:t>
            </w:r>
          </w:p>
        </w:tc>
        <w:tc>
          <w:tcPr>
            <w:tcW w:w="1875" w:type="dxa"/>
            <w:vMerge/>
          </w:tcPr>
          <w:p w:rsidR="00C601EA" w:rsidRPr="00FB358F" w:rsidRDefault="00C601EA" w:rsidP="0052435C">
            <w:pPr>
              <w:jc w:val="center"/>
              <w:rPr>
                <w:rFonts w:cstheme="minorHAnsi"/>
              </w:rPr>
            </w:pPr>
          </w:p>
        </w:tc>
      </w:tr>
      <w:tr w:rsidR="00C601EA" w:rsidRPr="00FB358F" w:rsidTr="005B617E">
        <w:trPr>
          <w:trHeight w:val="484"/>
        </w:trPr>
        <w:tc>
          <w:tcPr>
            <w:tcW w:w="2805" w:type="dxa"/>
          </w:tcPr>
          <w:p w:rsidR="00C601EA" w:rsidRPr="00FA25D1" w:rsidRDefault="00C601EA" w:rsidP="0052435C">
            <w:pPr>
              <w:rPr>
                <w:rFonts w:cstheme="minorHAnsi"/>
              </w:rPr>
            </w:pPr>
            <w:r w:rsidRPr="00FA25D1">
              <w:rPr>
                <w:rFonts w:cstheme="minorHAnsi"/>
              </w:rPr>
              <w:t>W. Shakespeare</w:t>
            </w:r>
          </w:p>
        </w:tc>
        <w:tc>
          <w:tcPr>
            <w:tcW w:w="4536" w:type="dxa"/>
            <w:gridSpan w:val="2"/>
          </w:tcPr>
          <w:p w:rsidR="00C601EA" w:rsidRPr="00FA25D1" w:rsidRDefault="00C601EA" w:rsidP="0052435C">
            <w:pPr>
              <w:rPr>
                <w:rFonts w:cstheme="minorHAnsi"/>
              </w:rPr>
            </w:pPr>
            <w:r w:rsidRPr="00FA25D1">
              <w:rPr>
                <w:rFonts w:cstheme="minorHAnsi"/>
              </w:rPr>
              <w:t>Macbeth</w:t>
            </w:r>
          </w:p>
        </w:tc>
        <w:tc>
          <w:tcPr>
            <w:tcW w:w="1875" w:type="dxa"/>
          </w:tcPr>
          <w:p w:rsidR="00C601EA" w:rsidRPr="00607E11" w:rsidRDefault="00C601EA" w:rsidP="0052435C">
            <w:pPr>
              <w:rPr>
                <w:rFonts w:cstheme="minorHAnsi"/>
              </w:rPr>
            </w:pPr>
            <w:r w:rsidRPr="00607E11">
              <w:rPr>
                <w:rFonts w:cstheme="minorHAnsi"/>
              </w:rPr>
              <w:t>1958</w:t>
            </w:r>
          </w:p>
        </w:tc>
      </w:tr>
      <w:tr w:rsidR="00C601EA" w:rsidRPr="00FB358F" w:rsidTr="005B617E">
        <w:trPr>
          <w:trHeight w:val="484"/>
        </w:trPr>
        <w:tc>
          <w:tcPr>
            <w:tcW w:w="2805" w:type="dxa"/>
          </w:tcPr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F. Villon</w:t>
            </w:r>
          </w:p>
        </w:tc>
        <w:tc>
          <w:tcPr>
            <w:tcW w:w="4536" w:type="dxa"/>
            <w:gridSpan w:val="2"/>
          </w:tcPr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Malý testament</w:t>
            </w:r>
          </w:p>
        </w:tc>
        <w:tc>
          <w:tcPr>
            <w:tcW w:w="1875" w:type="dxa"/>
          </w:tcPr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1975</w:t>
            </w:r>
          </w:p>
        </w:tc>
      </w:tr>
      <w:tr w:rsidR="00B77B0B" w:rsidRPr="00FB358F" w:rsidTr="005B617E">
        <w:trPr>
          <w:trHeight w:val="484"/>
        </w:trPr>
        <w:tc>
          <w:tcPr>
            <w:tcW w:w="2805" w:type="dxa"/>
          </w:tcPr>
          <w:p w:rsidR="00B77B0B" w:rsidRPr="00FB358F" w:rsidRDefault="00B77B0B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Moliére</w:t>
            </w:r>
          </w:p>
        </w:tc>
        <w:tc>
          <w:tcPr>
            <w:tcW w:w="4536" w:type="dxa"/>
            <w:gridSpan w:val="2"/>
          </w:tcPr>
          <w:p w:rsidR="00B77B0B" w:rsidRPr="00FB358F" w:rsidRDefault="00B77B0B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Lakomec</w:t>
            </w:r>
          </w:p>
        </w:tc>
        <w:tc>
          <w:tcPr>
            <w:tcW w:w="1875" w:type="dxa"/>
          </w:tcPr>
          <w:p w:rsidR="00B77B0B" w:rsidRPr="00FB358F" w:rsidRDefault="00B77B0B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2016</w:t>
            </w:r>
          </w:p>
        </w:tc>
      </w:tr>
      <w:tr w:rsidR="00C73EC8" w:rsidRPr="00FB358F" w:rsidTr="005B617E">
        <w:trPr>
          <w:trHeight w:val="484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C. Goldoni</w:t>
            </w:r>
          </w:p>
        </w:tc>
        <w:tc>
          <w:tcPr>
            <w:tcW w:w="4536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Sluha dvou pánů</w:t>
            </w:r>
          </w:p>
        </w:tc>
        <w:tc>
          <w:tcPr>
            <w:tcW w:w="1875" w:type="dxa"/>
          </w:tcPr>
          <w:p w:rsidR="00C73EC8" w:rsidRPr="0056070B" w:rsidRDefault="00EF7176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2013</w:t>
            </w:r>
          </w:p>
        </w:tc>
      </w:tr>
      <w:tr w:rsidR="001F1AAA" w:rsidRPr="00FB358F" w:rsidTr="0052435C">
        <w:trPr>
          <w:trHeight w:val="359"/>
        </w:trPr>
        <w:tc>
          <w:tcPr>
            <w:tcW w:w="2805" w:type="dxa"/>
          </w:tcPr>
          <w:p w:rsidR="001F1AAA" w:rsidRPr="0056070B" w:rsidRDefault="001F1AAA" w:rsidP="0052435C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D. Defoe</w:t>
            </w:r>
          </w:p>
        </w:tc>
        <w:tc>
          <w:tcPr>
            <w:tcW w:w="4536" w:type="dxa"/>
            <w:gridSpan w:val="2"/>
          </w:tcPr>
          <w:p w:rsidR="001F1AAA" w:rsidRPr="0056070B" w:rsidRDefault="001F1AAA" w:rsidP="0052435C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Robinson Crusoe</w:t>
            </w:r>
          </w:p>
        </w:tc>
        <w:tc>
          <w:tcPr>
            <w:tcW w:w="1875" w:type="dxa"/>
          </w:tcPr>
          <w:p w:rsidR="001F1AAA" w:rsidRPr="0056070B" w:rsidRDefault="00EF7176" w:rsidP="0052435C">
            <w:pPr>
              <w:rPr>
                <w:rFonts w:cstheme="minorHAnsi"/>
              </w:rPr>
            </w:pPr>
            <w:r>
              <w:rPr>
                <w:rFonts w:cstheme="minorHAnsi"/>
              </w:rPr>
              <w:t>2012</w:t>
            </w:r>
          </w:p>
        </w:tc>
      </w:tr>
      <w:tr w:rsidR="00C73EC8" w:rsidRPr="00FB358F" w:rsidTr="0052435C">
        <w:trPr>
          <w:trHeight w:val="359"/>
        </w:trPr>
        <w:tc>
          <w:tcPr>
            <w:tcW w:w="2805" w:type="dxa"/>
          </w:tcPr>
          <w:p w:rsidR="00C73EC8" w:rsidRPr="0056070B" w:rsidRDefault="00EF7176" w:rsidP="0052435C">
            <w:pPr>
              <w:rPr>
                <w:rFonts w:cstheme="minorHAnsi"/>
              </w:rPr>
            </w:pPr>
            <w:r>
              <w:rPr>
                <w:rFonts w:cstheme="minorHAnsi"/>
              </w:rPr>
              <w:t>J. Swif</w:t>
            </w:r>
            <w:r w:rsidR="00C73EC8" w:rsidRPr="0056070B">
              <w:rPr>
                <w:rFonts w:cstheme="minorHAnsi"/>
              </w:rPr>
              <w:t>t</w:t>
            </w:r>
          </w:p>
        </w:tc>
        <w:tc>
          <w:tcPr>
            <w:tcW w:w="4536" w:type="dxa"/>
            <w:gridSpan w:val="2"/>
          </w:tcPr>
          <w:p w:rsidR="00C73EC8" w:rsidRPr="0056070B" w:rsidRDefault="00C73EC8" w:rsidP="0052435C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Gulliverovy cesty</w:t>
            </w:r>
          </w:p>
        </w:tc>
        <w:tc>
          <w:tcPr>
            <w:tcW w:w="1875" w:type="dxa"/>
          </w:tcPr>
          <w:p w:rsidR="00C73EC8" w:rsidRPr="0056070B" w:rsidRDefault="00EF7176" w:rsidP="0052435C">
            <w:pPr>
              <w:rPr>
                <w:rFonts w:cstheme="minorHAnsi"/>
              </w:rPr>
            </w:pPr>
            <w:r>
              <w:rPr>
                <w:rFonts w:cstheme="minorHAnsi"/>
              </w:rPr>
              <w:t>1975</w:t>
            </w:r>
          </w:p>
        </w:tc>
      </w:tr>
      <w:tr w:rsidR="00C73EC8" w:rsidRPr="00FB358F" w:rsidTr="0052435C">
        <w:trPr>
          <w:trHeight w:val="359"/>
        </w:trPr>
        <w:tc>
          <w:tcPr>
            <w:tcW w:w="2805" w:type="dxa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J. W. Goethe</w:t>
            </w:r>
          </w:p>
        </w:tc>
        <w:tc>
          <w:tcPr>
            <w:tcW w:w="4536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Utrpení mladého Werthera</w:t>
            </w:r>
          </w:p>
        </w:tc>
        <w:tc>
          <w:tcPr>
            <w:tcW w:w="1875" w:type="dxa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1999</w:t>
            </w:r>
          </w:p>
        </w:tc>
      </w:tr>
      <w:tr w:rsidR="00C73EC8" w:rsidRPr="00FB358F" w:rsidTr="00C32706">
        <w:trPr>
          <w:trHeight w:val="461"/>
        </w:trPr>
        <w:tc>
          <w:tcPr>
            <w:tcW w:w="9216" w:type="dxa"/>
            <w:gridSpan w:val="4"/>
            <w:shd w:val="clear" w:color="auto" w:fill="D9D9D9" w:themeFill="background1" w:themeFillShade="D9"/>
            <w:vAlign w:val="center"/>
          </w:tcPr>
          <w:p w:rsidR="00C73EC8" w:rsidRPr="00FB358F" w:rsidRDefault="00C73EC8" w:rsidP="00C73E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B358F">
              <w:rPr>
                <w:rFonts w:cstheme="minorHAnsi"/>
                <w:b/>
                <w:sz w:val="28"/>
                <w:szCs w:val="28"/>
              </w:rPr>
              <w:t>II. SVĚTOVÁ A ČESKÁ LITERATURA 19. STOLETÍ</w:t>
            </w:r>
          </w:p>
        </w:tc>
      </w:tr>
      <w:tr w:rsidR="00C73EC8" w:rsidRPr="00FB358F" w:rsidTr="005B617E">
        <w:trPr>
          <w:trHeight w:val="450"/>
        </w:trPr>
        <w:tc>
          <w:tcPr>
            <w:tcW w:w="2805" w:type="dxa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V. Hugo</w:t>
            </w:r>
          </w:p>
        </w:tc>
        <w:tc>
          <w:tcPr>
            <w:tcW w:w="4530" w:type="dxa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Chrám Matky Boží v Paříži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1975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V. Hugo</w:t>
            </w:r>
          </w:p>
        </w:tc>
        <w:tc>
          <w:tcPr>
            <w:tcW w:w="4530" w:type="dxa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Bídníci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1976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E. A. Poe</w:t>
            </w:r>
          </w:p>
        </w:tc>
        <w:tc>
          <w:tcPr>
            <w:tcW w:w="4530" w:type="dxa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Černý kocour a jiné povídky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1988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E. A. Poe</w:t>
            </w:r>
          </w:p>
        </w:tc>
        <w:tc>
          <w:tcPr>
            <w:tcW w:w="4530" w:type="dxa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Havran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2003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Austenová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Pýcha a předsudek</w:t>
            </w:r>
          </w:p>
        </w:tc>
        <w:tc>
          <w:tcPr>
            <w:tcW w:w="1881" w:type="dxa"/>
            <w:gridSpan w:val="2"/>
          </w:tcPr>
          <w:p w:rsidR="00C73EC8" w:rsidRPr="0056070B" w:rsidRDefault="00EF7176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2016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lastRenderedPageBreak/>
              <w:t>Ch. Brontëová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Jana Eyrová</w:t>
            </w:r>
          </w:p>
        </w:tc>
        <w:tc>
          <w:tcPr>
            <w:tcW w:w="1881" w:type="dxa"/>
            <w:gridSpan w:val="2"/>
          </w:tcPr>
          <w:p w:rsidR="00C73EC8" w:rsidRPr="0056070B" w:rsidRDefault="00EF7176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2013</w:t>
            </w:r>
          </w:p>
        </w:tc>
      </w:tr>
      <w:tr w:rsidR="00FA25D1" w:rsidRPr="00FB358F" w:rsidTr="005B617E">
        <w:trPr>
          <w:trHeight w:val="465"/>
        </w:trPr>
        <w:tc>
          <w:tcPr>
            <w:tcW w:w="2805" w:type="dxa"/>
          </w:tcPr>
          <w:p w:rsidR="00FA25D1" w:rsidRPr="0056070B" w:rsidRDefault="00FA25D1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E. Brontëová</w:t>
            </w:r>
          </w:p>
        </w:tc>
        <w:tc>
          <w:tcPr>
            <w:tcW w:w="4530" w:type="dxa"/>
          </w:tcPr>
          <w:p w:rsidR="00FA25D1" w:rsidRPr="0056070B" w:rsidRDefault="00FA25D1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Na Větrné hůrce</w:t>
            </w:r>
          </w:p>
        </w:tc>
        <w:tc>
          <w:tcPr>
            <w:tcW w:w="1881" w:type="dxa"/>
            <w:gridSpan w:val="2"/>
          </w:tcPr>
          <w:p w:rsidR="00FA25D1" w:rsidRPr="0056070B" w:rsidRDefault="00EF7176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2009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A. S. Puškin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Evžen Oněgin</w:t>
            </w:r>
          </w:p>
        </w:tc>
        <w:tc>
          <w:tcPr>
            <w:tcW w:w="1881" w:type="dxa"/>
            <w:gridSpan w:val="2"/>
          </w:tcPr>
          <w:p w:rsidR="00C73EC8" w:rsidRPr="0056070B" w:rsidRDefault="00EF7176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1999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A. S. Puškin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 xml:space="preserve">Piková dáma 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1975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F. M. Dostojevskij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Zločin a trest</w:t>
            </w:r>
          </w:p>
        </w:tc>
        <w:tc>
          <w:tcPr>
            <w:tcW w:w="1881" w:type="dxa"/>
            <w:gridSpan w:val="2"/>
          </w:tcPr>
          <w:p w:rsidR="00C73EC8" w:rsidRPr="00FB358F" w:rsidRDefault="005F7D1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2004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H. Sienkiewicz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Quo vadis</w:t>
            </w:r>
          </w:p>
        </w:tc>
        <w:tc>
          <w:tcPr>
            <w:tcW w:w="1881" w:type="dxa"/>
            <w:gridSpan w:val="2"/>
          </w:tcPr>
          <w:p w:rsidR="00C73EC8" w:rsidRPr="00FB358F" w:rsidRDefault="005F7D1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1990</w:t>
            </w:r>
          </w:p>
        </w:tc>
      </w:tr>
      <w:tr w:rsidR="00607E11" w:rsidRPr="00FB358F" w:rsidTr="005B617E">
        <w:trPr>
          <w:trHeight w:val="465"/>
        </w:trPr>
        <w:tc>
          <w:tcPr>
            <w:tcW w:w="2805" w:type="dxa"/>
          </w:tcPr>
          <w:p w:rsidR="00607E11" w:rsidRPr="0056070B" w:rsidRDefault="00607E11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L. N. Tolstoj</w:t>
            </w:r>
          </w:p>
        </w:tc>
        <w:tc>
          <w:tcPr>
            <w:tcW w:w="4530" w:type="dxa"/>
          </w:tcPr>
          <w:p w:rsidR="00607E11" w:rsidRPr="0056070B" w:rsidRDefault="00607E11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Vojna a mír</w:t>
            </w:r>
          </w:p>
        </w:tc>
        <w:tc>
          <w:tcPr>
            <w:tcW w:w="1881" w:type="dxa"/>
            <w:gridSpan w:val="2"/>
          </w:tcPr>
          <w:p w:rsidR="00607E11" w:rsidRPr="00FB358F" w:rsidRDefault="005F7D1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1969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L. N. Tolstoj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Anna Karenina</w:t>
            </w:r>
          </w:p>
        </w:tc>
        <w:tc>
          <w:tcPr>
            <w:tcW w:w="1881" w:type="dxa"/>
            <w:gridSpan w:val="2"/>
          </w:tcPr>
          <w:p w:rsidR="00C73EC8" w:rsidRPr="00FB358F" w:rsidRDefault="005F7D1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2012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M. Twain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Dobrodružství Toma Sawyera</w:t>
            </w:r>
          </w:p>
        </w:tc>
        <w:tc>
          <w:tcPr>
            <w:tcW w:w="1881" w:type="dxa"/>
            <w:gridSpan w:val="2"/>
          </w:tcPr>
          <w:p w:rsidR="00C73EC8" w:rsidRPr="00FB358F" w:rsidRDefault="005F7D1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2011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H. De Balzac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Otec Goriot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1970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G. deMaupassant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Kulička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2015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N. V. Gogol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Revizor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1976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E. Zola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Zabiják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1996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Ch. Baudelaire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Květy zla</w:t>
            </w:r>
          </w:p>
        </w:tc>
        <w:tc>
          <w:tcPr>
            <w:tcW w:w="1881" w:type="dxa"/>
            <w:gridSpan w:val="2"/>
          </w:tcPr>
          <w:p w:rsidR="00C73EC8" w:rsidRPr="00FB358F" w:rsidRDefault="005F7D1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1999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P. Čechov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Višňový sad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2011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Ch. Dickens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Oliver Twist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1974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O. Wilde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Obraz Doriana Graye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1999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K. Tyl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Strakonický dudák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K. H. Mácha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Máj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K. J. Erben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Kytice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B. Němcová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Babička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B. Němcová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Divá Bára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K. H. Borovský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Král Lávra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Neruda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Povídky malostranské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K. Světlá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Vesnický román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K. Světlá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Kříž u potoka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Vrchlický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Noc na Karlštejně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A. Jirásek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Staré pověsti české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G. Preissová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Její pastorkyňa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 xml:space="preserve">A. a V. Mrštíkové 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Maryša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C32706">
        <w:trPr>
          <w:trHeight w:val="465"/>
        </w:trPr>
        <w:tc>
          <w:tcPr>
            <w:tcW w:w="9216" w:type="dxa"/>
            <w:gridSpan w:val="4"/>
            <w:shd w:val="clear" w:color="auto" w:fill="D9D9D9" w:themeFill="background1" w:themeFillShade="D9"/>
            <w:vAlign w:val="center"/>
          </w:tcPr>
          <w:p w:rsidR="00C73EC8" w:rsidRPr="00FB358F" w:rsidRDefault="00C73EC8" w:rsidP="00C73E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B358F">
              <w:rPr>
                <w:rFonts w:cstheme="minorHAnsi"/>
                <w:b/>
                <w:sz w:val="28"/>
                <w:szCs w:val="28"/>
              </w:rPr>
              <w:lastRenderedPageBreak/>
              <w:t>III. SVĚTOVÁ LITERATURA 20. a 21. STOLETÍ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E. M. Remarque</w:t>
            </w:r>
          </w:p>
        </w:tc>
        <w:tc>
          <w:tcPr>
            <w:tcW w:w="4530" w:type="dxa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Na západní frontě klid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1998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E. Hemingway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Stařec a moře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1972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Steinbeck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O myších a lidech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2004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M. Bulgakov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Psí srdce</w:t>
            </w:r>
          </w:p>
        </w:tc>
        <w:tc>
          <w:tcPr>
            <w:tcW w:w="1881" w:type="dxa"/>
            <w:gridSpan w:val="2"/>
          </w:tcPr>
          <w:p w:rsidR="00C73EC8" w:rsidRPr="0056070B" w:rsidRDefault="00B2418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1989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F. S. Fitzgerald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Velký Gatsby</w:t>
            </w:r>
          </w:p>
        </w:tc>
        <w:tc>
          <w:tcPr>
            <w:tcW w:w="1881" w:type="dxa"/>
            <w:gridSpan w:val="2"/>
          </w:tcPr>
          <w:p w:rsidR="00C73EC8" w:rsidRPr="0056070B" w:rsidRDefault="00B2418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2013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London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Bílý tesák</w:t>
            </w:r>
          </w:p>
        </w:tc>
        <w:tc>
          <w:tcPr>
            <w:tcW w:w="1881" w:type="dxa"/>
            <w:gridSpan w:val="2"/>
          </w:tcPr>
          <w:p w:rsidR="00C73EC8" w:rsidRPr="0056070B" w:rsidRDefault="00B2418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1995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A. de S. Exupery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Malý princ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2010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R. Rolland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Petr a Lucie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1975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G. Orwell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Farma zvířat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2004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G. Orwell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1984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2009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S. Beckett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Čekání na Godota</w:t>
            </w:r>
          </w:p>
        </w:tc>
        <w:tc>
          <w:tcPr>
            <w:tcW w:w="1881" w:type="dxa"/>
            <w:gridSpan w:val="2"/>
          </w:tcPr>
          <w:p w:rsidR="00C73EC8" w:rsidRPr="0056070B" w:rsidRDefault="00B2418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2005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A. Franková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Deník Anny Frankové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1992</w:t>
            </w:r>
          </w:p>
        </w:tc>
      </w:tr>
      <w:tr w:rsidR="00607E11" w:rsidRPr="00FB358F" w:rsidTr="005B617E">
        <w:trPr>
          <w:trHeight w:val="465"/>
        </w:trPr>
        <w:tc>
          <w:tcPr>
            <w:tcW w:w="2805" w:type="dxa"/>
          </w:tcPr>
          <w:p w:rsidR="00607E11" w:rsidRPr="0056070B" w:rsidRDefault="00607E11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M. Waltari</w:t>
            </w:r>
          </w:p>
        </w:tc>
        <w:tc>
          <w:tcPr>
            <w:tcW w:w="4530" w:type="dxa"/>
          </w:tcPr>
          <w:p w:rsidR="00607E11" w:rsidRPr="0056070B" w:rsidRDefault="00607E11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Egypťan Sinuhet</w:t>
            </w:r>
          </w:p>
        </w:tc>
        <w:tc>
          <w:tcPr>
            <w:tcW w:w="1881" w:type="dxa"/>
            <w:gridSpan w:val="2"/>
          </w:tcPr>
          <w:p w:rsidR="00607E11" w:rsidRPr="0056070B" w:rsidRDefault="00B2418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2013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V. Nabokov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Lolita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2003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K. E. Kesey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Vyhoďme ho z kola ven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1996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Ch. Bukowski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Poštovní úřad</w:t>
            </w:r>
            <w:r w:rsidR="00FA25D1" w:rsidRPr="0056070B">
              <w:rPr>
                <w:rFonts w:cstheme="minorHAnsi"/>
              </w:rPr>
              <w:t xml:space="preserve"> (Na poště)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1991</w:t>
            </w:r>
            <w:r w:rsidR="00FA25D1" w:rsidRPr="0056070B">
              <w:rPr>
                <w:rFonts w:cstheme="minorHAnsi"/>
              </w:rPr>
              <w:t xml:space="preserve"> (2014)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A. Moravia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b/>
              </w:rPr>
            </w:pPr>
            <w:r w:rsidRPr="0056070B">
              <w:rPr>
                <w:rFonts w:cstheme="minorHAnsi"/>
              </w:rPr>
              <w:t>Horalka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1976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R. T. Tolkien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Hobit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2005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Ch. Felscherinowová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My děti ze stanice ZOO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1996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D. Brown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Šifra mistra Leonarda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2003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A. Sapkowski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Zaklínač I.</w:t>
            </w:r>
          </w:p>
        </w:tc>
        <w:tc>
          <w:tcPr>
            <w:tcW w:w="1881" w:type="dxa"/>
            <w:gridSpan w:val="2"/>
          </w:tcPr>
          <w:p w:rsidR="00C73EC8" w:rsidRPr="00B24188" w:rsidRDefault="00C73EC8" w:rsidP="00C73EC8">
            <w:pPr>
              <w:rPr>
                <w:rFonts w:cstheme="minorHAnsi"/>
              </w:rPr>
            </w:pPr>
            <w:r w:rsidRPr="00B24188">
              <w:rPr>
                <w:rFonts w:cstheme="minorHAnsi"/>
              </w:rPr>
              <w:t>2011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S. Larson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Muži, kteří nenávidí ženy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2010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S. King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Carrie</w:t>
            </w:r>
          </w:p>
        </w:tc>
        <w:tc>
          <w:tcPr>
            <w:tcW w:w="1881" w:type="dxa"/>
            <w:gridSpan w:val="2"/>
          </w:tcPr>
          <w:p w:rsidR="00C73EC8" w:rsidRPr="0056070B" w:rsidRDefault="00B2418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1992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E5656D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A. Rowlingová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HarryPotter a kámen mudrců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2010</w:t>
            </w:r>
          </w:p>
        </w:tc>
      </w:tr>
      <w:tr w:rsidR="00E5656D" w:rsidRPr="00FB358F" w:rsidTr="005B617E">
        <w:trPr>
          <w:trHeight w:val="465"/>
        </w:trPr>
        <w:tc>
          <w:tcPr>
            <w:tcW w:w="2805" w:type="dxa"/>
          </w:tcPr>
          <w:p w:rsidR="00E5656D" w:rsidRPr="0056070B" w:rsidRDefault="00E5656D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G. R. R. Martin</w:t>
            </w:r>
          </w:p>
        </w:tc>
        <w:tc>
          <w:tcPr>
            <w:tcW w:w="4530" w:type="dxa"/>
          </w:tcPr>
          <w:p w:rsidR="00E5656D" w:rsidRPr="0056070B" w:rsidRDefault="00E5656D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Hra o trůny (1. díl)</w:t>
            </w:r>
          </w:p>
        </w:tc>
        <w:tc>
          <w:tcPr>
            <w:tcW w:w="1881" w:type="dxa"/>
            <w:gridSpan w:val="2"/>
          </w:tcPr>
          <w:p w:rsidR="00E5656D" w:rsidRPr="0056070B" w:rsidRDefault="00E5656D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2000</w:t>
            </w:r>
          </w:p>
        </w:tc>
      </w:tr>
      <w:tr w:rsidR="00C73EC8" w:rsidRPr="00FB358F" w:rsidTr="00C32706">
        <w:trPr>
          <w:trHeight w:val="465"/>
        </w:trPr>
        <w:tc>
          <w:tcPr>
            <w:tcW w:w="9216" w:type="dxa"/>
            <w:gridSpan w:val="4"/>
            <w:shd w:val="clear" w:color="auto" w:fill="D9D9D9" w:themeFill="background1" w:themeFillShade="D9"/>
            <w:vAlign w:val="center"/>
          </w:tcPr>
          <w:p w:rsidR="00C73EC8" w:rsidRPr="0056070B" w:rsidRDefault="00C73EC8" w:rsidP="00C73EC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6070B">
              <w:rPr>
                <w:rFonts w:cstheme="minorHAnsi"/>
                <w:b/>
                <w:sz w:val="28"/>
                <w:szCs w:val="28"/>
              </w:rPr>
              <w:t>IV. ČESKÁ LITERATURA 20. a 21. STOLETÍ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V. Dyk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Krysař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F. Gellner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Po nás ať přijde potopa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P. Bezruč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Slezské písně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lastRenderedPageBreak/>
              <w:t>V. Nezval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Edison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V. Nezval</w:t>
            </w:r>
          </w:p>
        </w:tc>
        <w:tc>
          <w:tcPr>
            <w:tcW w:w="4530" w:type="dxa"/>
          </w:tcPr>
          <w:p w:rsidR="00C73EC8" w:rsidRPr="0056070B" w:rsidRDefault="00EF7176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Manon Lesca</w:t>
            </w:r>
            <w:r w:rsidR="00C73EC8" w:rsidRPr="0056070B">
              <w:rPr>
                <w:rFonts w:cstheme="minorHAnsi"/>
              </w:rPr>
              <w:t>ut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F. Kafka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Proces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F. Kafka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Proměna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Wolker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Těžká hodina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V. Vančura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Rozmarné léto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I. Olbracht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Nikola Šuhaj loupežník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Havlíček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Petrolejové lampy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Z. Jirotka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Saturnin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Voskovec a J. Werich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Balada z hadrů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K. Poláček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Bylo nás pět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K. Čapek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R. U. R.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K. Čapek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Bílá nemoc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K. Čapek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Válka s mloky</w:t>
            </w:r>
          </w:p>
        </w:tc>
        <w:tc>
          <w:tcPr>
            <w:tcW w:w="1881" w:type="dxa"/>
            <w:gridSpan w:val="2"/>
          </w:tcPr>
          <w:p w:rsidR="00C73EC8" w:rsidRPr="00C73EC8" w:rsidRDefault="00C73EC8" w:rsidP="00C73EC8">
            <w:pPr>
              <w:rPr>
                <w:rFonts w:cstheme="minorHAnsi"/>
                <w:strike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O. Pavel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Smrt krásných srnců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Skácel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Smuténka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Seifert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Vějíř Boženy Němcové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607E11" w:rsidRPr="00FB358F" w:rsidTr="005B617E">
        <w:trPr>
          <w:trHeight w:val="465"/>
        </w:trPr>
        <w:tc>
          <w:tcPr>
            <w:tcW w:w="2805" w:type="dxa"/>
          </w:tcPr>
          <w:p w:rsidR="00607E11" w:rsidRPr="0056070B" w:rsidRDefault="00607E11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Z. Jirotka</w:t>
            </w:r>
          </w:p>
        </w:tc>
        <w:tc>
          <w:tcPr>
            <w:tcW w:w="4530" w:type="dxa"/>
          </w:tcPr>
          <w:p w:rsidR="00607E11" w:rsidRPr="0056070B" w:rsidRDefault="00607E11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Saturnin</w:t>
            </w:r>
          </w:p>
        </w:tc>
        <w:tc>
          <w:tcPr>
            <w:tcW w:w="1881" w:type="dxa"/>
            <w:gridSpan w:val="2"/>
          </w:tcPr>
          <w:p w:rsidR="00607E11" w:rsidRPr="00FB358F" w:rsidRDefault="00607E11" w:rsidP="00C73EC8">
            <w:pPr>
              <w:rPr>
                <w:rFonts w:cstheme="minorHAnsi"/>
              </w:rPr>
            </w:pPr>
          </w:p>
        </w:tc>
      </w:tr>
      <w:tr w:rsidR="00607E11" w:rsidRPr="00FB358F" w:rsidTr="005B617E">
        <w:trPr>
          <w:trHeight w:val="465"/>
        </w:trPr>
        <w:tc>
          <w:tcPr>
            <w:tcW w:w="2805" w:type="dxa"/>
          </w:tcPr>
          <w:p w:rsidR="00607E11" w:rsidRPr="0056070B" w:rsidRDefault="00607E11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J. Werich </w:t>
            </w:r>
          </w:p>
        </w:tc>
        <w:tc>
          <w:tcPr>
            <w:tcW w:w="4530" w:type="dxa"/>
          </w:tcPr>
          <w:p w:rsidR="00607E11" w:rsidRPr="0056070B" w:rsidRDefault="00607E11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Fimfárum</w:t>
            </w:r>
          </w:p>
        </w:tc>
        <w:tc>
          <w:tcPr>
            <w:tcW w:w="1881" w:type="dxa"/>
            <w:gridSpan w:val="2"/>
          </w:tcPr>
          <w:p w:rsidR="00607E11" w:rsidRPr="00FB358F" w:rsidRDefault="00607E11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F. Hrubín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Romance pro křídlovku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Škvorecký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Prima sezóna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M. Kundera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Směšné lásky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V. Havel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Zahradní slavnost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L. Smoljak a Z. Svěrák</w:t>
            </w:r>
          </w:p>
        </w:tc>
        <w:tc>
          <w:tcPr>
            <w:tcW w:w="4530" w:type="dxa"/>
          </w:tcPr>
          <w:p w:rsidR="00C73EC8" w:rsidRPr="0056070B" w:rsidRDefault="00C73EC8" w:rsidP="00FA25D1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Dobytí severního pól</w:t>
            </w:r>
            <w:r w:rsidR="00FA25D1" w:rsidRPr="0056070B">
              <w:rPr>
                <w:rFonts w:cstheme="minorHAnsi"/>
              </w:rPr>
              <w:t>u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A. Lustig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Modlitba pro Kateřinu Horovitzovou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L. Fuks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Spalovač mrtvol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B. Hrabal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Ostře sledované vlaky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B. Hrabal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Obsluhoval jsem anglického krále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H. Krchovský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Noci, po nichž nepřichází ráno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EF7176" w:rsidRPr="00FB358F" w:rsidTr="005B617E">
        <w:trPr>
          <w:trHeight w:val="465"/>
        </w:trPr>
        <w:tc>
          <w:tcPr>
            <w:tcW w:w="2805" w:type="dxa"/>
          </w:tcPr>
          <w:p w:rsidR="00EF7176" w:rsidRPr="0056070B" w:rsidRDefault="00EF7176" w:rsidP="00607E11">
            <w:pPr>
              <w:tabs>
                <w:tab w:val="left" w:pos="17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J. Loukotková</w:t>
            </w:r>
          </w:p>
        </w:tc>
        <w:tc>
          <w:tcPr>
            <w:tcW w:w="4530" w:type="dxa"/>
          </w:tcPr>
          <w:p w:rsidR="00EF7176" w:rsidRPr="0056070B" w:rsidRDefault="00EF7176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Není římského lidu</w:t>
            </w:r>
          </w:p>
        </w:tc>
        <w:tc>
          <w:tcPr>
            <w:tcW w:w="1881" w:type="dxa"/>
            <w:gridSpan w:val="2"/>
          </w:tcPr>
          <w:p w:rsidR="00EF7176" w:rsidRPr="00FB358F" w:rsidRDefault="00EF7176" w:rsidP="00C73EC8">
            <w:pPr>
              <w:rPr>
                <w:rFonts w:cstheme="minorHAnsi"/>
              </w:rPr>
            </w:pPr>
          </w:p>
        </w:tc>
      </w:tr>
      <w:tr w:rsidR="00EF7176" w:rsidRPr="00FB358F" w:rsidTr="005B617E">
        <w:trPr>
          <w:trHeight w:val="465"/>
        </w:trPr>
        <w:tc>
          <w:tcPr>
            <w:tcW w:w="2805" w:type="dxa"/>
          </w:tcPr>
          <w:p w:rsidR="00EF7176" w:rsidRDefault="00EF7176" w:rsidP="00607E11">
            <w:pPr>
              <w:tabs>
                <w:tab w:val="left" w:pos="1770"/>
              </w:tabs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J. Loukotková</w:t>
            </w:r>
          </w:p>
        </w:tc>
        <w:tc>
          <w:tcPr>
            <w:tcW w:w="4530" w:type="dxa"/>
          </w:tcPr>
          <w:p w:rsidR="00EF7176" w:rsidRDefault="00EF7176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Navzdory básník zpívá</w:t>
            </w:r>
          </w:p>
        </w:tc>
        <w:tc>
          <w:tcPr>
            <w:tcW w:w="1881" w:type="dxa"/>
            <w:gridSpan w:val="2"/>
          </w:tcPr>
          <w:p w:rsidR="00EF7176" w:rsidRPr="00FB358F" w:rsidRDefault="00EF7176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607E11">
            <w:pPr>
              <w:tabs>
                <w:tab w:val="left" w:pos="1770"/>
              </w:tabs>
              <w:rPr>
                <w:rFonts w:cstheme="minorHAnsi"/>
              </w:rPr>
            </w:pPr>
            <w:r w:rsidRPr="0056070B">
              <w:rPr>
                <w:rFonts w:cstheme="minorHAnsi"/>
              </w:rPr>
              <w:t>I. Dousková</w:t>
            </w:r>
            <w:r w:rsidR="00607E11">
              <w:rPr>
                <w:rFonts w:cstheme="minorHAnsi"/>
              </w:rPr>
              <w:tab/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Hrdý Budžes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K. Tučková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Vyhnání Gerty Schnirch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M. Viewegh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Báječná léta pod psa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P. Procházková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Frišta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S. Monyová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Já o koze, on o voze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C32706">
        <w:trPr>
          <w:trHeight w:val="465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:rsidR="00C73EC8" w:rsidRPr="00FB358F" w:rsidRDefault="00C73EC8" w:rsidP="00C73EC8">
            <w:pPr>
              <w:jc w:val="center"/>
              <w:rPr>
                <w:rFonts w:cstheme="minorHAnsi"/>
              </w:rPr>
            </w:pPr>
            <w:r w:rsidRPr="00FB358F">
              <w:rPr>
                <w:rFonts w:cstheme="minorHAnsi"/>
              </w:rPr>
              <w:t>Vypracovala</w:t>
            </w:r>
          </w:p>
        </w:tc>
        <w:tc>
          <w:tcPr>
            <w:tcW w:w="6411" w:type="dxa"/>
            <w:gridSpan w:val="3"/>
            <w:shd w:val="clear" w:color="auto" w:fill="D9D9D9" w:themeFill="background1" w:themeFillShade="D9"/>
            <w:vAlign w:val="center"/>
          </w:tcPr>
          <w:p w:rsidR="00C73EC8" w:rsidRPr="00FB358F" w:rsidRDefault="0093100B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Mgr. Maria Možná</w:t>
            </w:r>
          </w:p>
        </w:tc>
      </w:tr>
      <w:tr w:rsidR="00C73EC8" w:rsidRPr="00FB358F" w:rsidTr="00C32706">
        <w:trPr>
          <w:trHeight w:val="465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:rsidR="00C73EC8" w:rsidRPr="00FB358F" w:rsidRDefault="00C73EC8" w:rsidP="00C73EC8">
            <w:pPr>
              <w:jc w:val="center"/>
              <w:rPr>
                <w:rFonts w:cstheme="minorHAnsi"/>
              </w:rPr>
            </w:pPr>
            <w:r w:rsidRPr="00FB358F">
              <w:rPr>
                <w:rFonts w:cstheme="minorHAnsi"/>
              </w:rPr>
              <w:t>Schválil</w:t>
            </w:r>
          </w:p>
        </w:tc>
        <w:tc>
          <w:tcPr>
            <w:tcW w:w="6411" w:type="dxa"/>
            <w:gridSpan w:val="3"/>
            <w:shd w:val="clear" w:color="auto" w:fill="D9D9D9" w:themeFill="background1" w:themeFillShade="D9"/>
            <w:vAlign w:val="center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Mgr. Vladimír Machát</w:t>
            </w:r>
          </w:p>
        </w:tc>
      </w:tr>
      <w:tr w:rsidR="00C73EC8" w:rsidRPr="00FB358F" w:rsidTr="00C32706">
        <w:trPr>
          <w:trHeight w:val="465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:rsidR="00C73EC8" w:rsidRPr="00FB358F" w:rsidRDefault="00C73EC8" w:rsidP="00C73EC8">
            <w:pPr>
              <w:jc w:val="center"/>
              <w:rPr>
                <w:rFonts w:cstheme="minorHAnsi"/>
              </w:rPr>
            </w:pPr>
            <w:r w:rsidRPr="00FB358F">
              <w:rPr>
                <w:rFonts w:cstheme="minorHAnsi"/>
              </w:rPr>
              <w:t>Účinnost ode dne</w:t>
            </w:r>
          </w:p>
        </w:tc>
        <w:tc>
          <w:tcPr>
            <w:tcW w:w="6411" w:type="dxa"/>
            <w:gridSpan w:val="3"/>
            <w:shd w:val="clear" w:color="auto" w:fill="D9D9D9" w:themeFill="background1" w:themeFillShade="D9"/>
            <w:vAlign w:val="center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3. září 201</w:t>
            </w:r>
            <w:r>
              <w:rPr>
                <w:rFonts w:cstheme="minorHAnsi"/>
              </w:rPr>
              <w:t>9</w:t>
            </w:r>
          </w:p>
        </w:tc>
      </w:tr>
    </w:tbl>
    <w:p w:rsidR="002515B5" w:rsidRPr="00FB358F" w:rsidRDefault="002515B5" w:rsidP="0052435C">
      <w:pPr>
        <w:tabs>
          <w:tab w:val="left" w:pos="8250"/>
        </w:tabs>
        <w:rPr>
          <w:rFonts w:asciiTheme="minorHAnsi" w:hAnsiTheme="minorHAnsi" w:cstheme="minorHAnsi"/>
          <w:sz w:val="32"/>
          <w:szCs w:val="32"/>
        </w:rPr>
      </w:pPr>
    </w:p>
    <w:sectPr w:rsidR="002515B5" w:rsidRPr="00FB358F" w:rsidSect="000A237B">
      <w:headerReference w:type="even" r:id="rId8"/>
      <w:footerReference w:type="default" r:id="rId9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ADE" w:rsidRDefault="00914ADE">
      <w:r>
        <w:separator/>
      </w:r>
    </w:p>
  </w:endnote>
  <w:endnote w:type="continuationSeparator" w:id="1">
    <w:p w:rsidR="00914ADE" w:rsidRDefault="00914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932371"/>
      <w:docPartObj>
        <w:docPartGallery w:val="Page Numbers (Bottom of Page)"/>
        <w:docPartUnique/>
      </w:docPartObj>
    </w:sdtPr>
    <w:sdtContent>
      <w:p w:rsidR="00E5656D" w:rsidRDefault="0036778D">
        <w:pPr>
          <w:pStyle w:val="Zpat"/>
          <w:jc w:val="center"/>
        </w:pPr>
        <w:r>
          <w:fldChar w:fldCharType="begin"/>
        </w:r>
        <w:r w:rsidR="00E5656D">
          <w:instrText>PAGE   \* MERGEFORMAT</w:instrText>
        </w:r>
        <w:r>
          <w:fldChar w:fldCharType="separate"/>
        </w:r>
        <w:r w:rsidR="002D2603">
          <w:rPr>
            <w:noProof/>
          </w:rPr>
          <w:t>3</w:t>
        </w:r>
        <w:r>
          <w:fldChar w:fldCharType="end"/>
        </w:r>
      </w:p>
    </w:sdtContent>
  </w:sdt>
  <w:p w:rsidR="00E5656D" w:rsidRDefault="00E5656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ADE" w:rsidRDefault="00914ADE">
      <w:r>
        <w:separator/>
      </w:r>
    </w:p>
  </w:footnote>
  <w:footnote w:type="continuationSeparator" w:id="1">
    <w:p w:rsidR="00914ADE" w:rsidRDefault="00914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6D" w:rsidRDefault="0036778D" w:rsidP="001D70D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5656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5656D" w:rsidRDefault="00E5656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C7A41"/>
    <w:multiLevelType w:val="hybridMultilevel"/>
    <w:tmpl w:val="D3A624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949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C01ECC"/>
    <w:multiLevelType w:val="hybridMultilevel"/>
    <w:tmpl w:val="732AA9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4B3FA8"/>
    <w:rsid w:val="00000BF5"/>
    <w:rsid w:val="00000CAD"/>
    <w:rsid w:val="00001054"/>
    <w:rsid w:val="000020DE"/>
    <w:rsid w:val="00020082"/>
    <w:rsid w:val="0002018B"/>
    <w:rsid w:val="00020AD5"/>
    <w:rsid w:val="00021E9E"/>
    <w:rsid w:val="00024286"/>
    <w:rsid w:val="000412A0"/>
    <w:rsid w:val="00043711"/>
    <w:rsid w:val="00050569"/>
    <w:rsid w:val="00050C20"/>
    <w:rsid w:val="00053A84"/>
    <w:rsid w:val="000671DD"/>
    <w:rsid w:val="00083F21"/>
    <w:rsid w:val="00091631"/>
    <w:rsid w:val="000A237B"/>
    <w:rsid w:val="000A35F1"/>
    <w:rsid w:val="000A5077"/>
    <w:rsid w:val="000B0052"/>
    <w:rsid w:val="000B0C1C"/>
    <w:rsid w:val="000B503C"/>
    <w:rsid w:val="000C28A5"/>
    <w:rsid w:val="000C4FCD"/>
    <w:rsid w:val="000C5C91"/>
    <w:rsid w:val="000C67A5"/>
    <w:rsid w:val="000D00FB"/>
    <w:rsid w:val="000F1EC7"/>
    <w:rsid w:val="00101FCD"/>
    <w:rsid w:val="001057F7"/>
    <w:rsid w:val="00107F62"/>
    <w:rsid w:val="0012115B"/>
    <w:rsid w:val="00124307"/>
    <w:rsid w:val="00126C0A"/>
    <w:rsid w:val="00137B10"/>
    <w:rsid w:val="00143118"/>
    <w:rsid w:val="00146E80"/>
    <w:rsid w:val="00153DEC"/>
    <w:rsid w:val="00162D49"/>
    <w:rsid w:val="00166A20"/>
    <w:rsid w:val="00177457"/>
    <w:rsid w:val="0018061E"/>
    <w:rsid w:val="00187383"/>
    <w:rsid w:val="001916AD"/>
    <w:rsid w:val="00197C3F"/>
    <w:rsid w:val="00197E14"/>
    <w:rsid w:val="001B52EA"/>
    <w:rsid w:val="001B73A5"/>
    <w:rsid w:val="001C491D"/>
    <w:rsid w:val="001D1D69"/>
    <w:rsid w:val="001D2686"/>
    <w:rsid w:val="001D36C6"/>
    <w:rsid w:val="001D70D1"/>
    <w:rsid w:val="001E087C"/>
    <w:rsid w:val="001E12CF"/>
    <w:rsid w:val="001E7E8C"/>
    <w:rsid w:val="001F17CC"/>
    <w:rsid w:val="001F1AAA"/>
    <w:rsid w:val="001F6E55"/>
    <w:rsid w:val="00212D75"/>
    <w:rsid w:val="00213F60"/>
    <w:rsid w:val="00226630"/>
    <w:rsid w:val="0024324F"/>
    <w:rsid w:val="00243CB4"/>
    <w:rsid w:val="002515B5"/>
    <w:rsid w:val="00252958"/>
    <w:rsid w:val="00257A51"/>
    <w:rsid w:val="00257CF8"/>
    <w:rsid w:val="00260DCD"/>
    <w:rsid w:val="00262512"/>
    <w:rsid w:val="00273D13"/>
    <w:rsid w:val="00282042"/>
    <w:rsid w:val="002850C7"/>
    <w:rsid w:val="0029318F"/>
    <w:rsid w:val="002A7F32"/>
    <w:rsid w:val="002C62F7"/>
    <w:rsid w:val="002D2603"/>
    <w:rsid w:val="002D68EE"/>
    <w:rsid w:val="002F1043"/>
    <w:rsid w:val="002F19A1"/>
    <w:rsid w:val="002F4822"/>
    <w:rsid w:val="003148B8"/>
    <w:rsid w:val="00316F84"/>
    <w:rsid w:val="003270AE"/>
    <w:rsid w:val="0033456F"/>
    <w:rsid w:val="00336B7C"/>
    <w:rsid w:val="003440CC"/>
    <w:rsid w:val="00351E22"/>
    <w:rsid w:val="00354E66"/>
    <w:rsid w:val="00355682"/>
    <w:rsid w:val="0036147A"/>
    <w:rsid w:val="00362349"/>
    <w:rsid w:val="00364165"/>
    <w:rsid w:val="0036778D"/>
    <w:rsid w:val="0037435D"/>
    <w:rsid w:val="00376C7F"/>
    <w:rsid w:val="00381A1B"/>
    <w:rsid w:val="00382057"/>
    <w:rsid w:val="0038223F"/>
    <w:rsid w:val="00387A6E"/>
    <w:rsid w:val="003936E5"/>
    <w:rsid w:val="00397A67"/>
    <w:rsid w:val="003B09BF"/>
    <w:rsid w:val="003C186C"/>
    <w:rsid w:val="003C6769"/>
    <w:rsid w:val="003D0A03"/>
    <w:rsid w:val="003D1F89"/>
    <w:rsid w:val="003D5F5B"/>
    <w:rsid w:val="003F4D38"/>
    <w:rsid w:val="00404088"/>
    <w:rsid w:val="004113A1"/>
    <w:rsid w:val="004123A1"/>
    <w:rsid w:val="00434EC3"/>
    <w:rsid w:val="004458E4"/>
    <w:rsid w:val="004565AE"/>
    <w:rsid w:val="0045728A"/>
    <w:rsid w:val="004572D0"/>
    <w:rsid w:val="00461CB4"/>
    <w:rsid w:val="00466535"/>
    <w:rsid w:val="00475327"/>
    <w:rsid w:val="00475F24"/>
    <w:rsid w:val="004961E4"/>
    <w:rsid w:val="00497A49"/>
    <w:rsid w:val="004A1DB9"/>
    <w:rsid w:val="004A42DD"/>
    <w:rsid w:val="004B32DD"/>
    <w:rsid w:val="004B39DD"/>
    <w:rsid w:val="004B3FA8"/>
    <w:rsid w:val="004B4BF7"/>
    <w:rsid w:val="004C00A5"/>
    <w:rsid w:val="004E049D"/>
    <w:rsid w:val="004F1CE3"/>
    <w:rsid w:val="004F5549"/>
    <w:rsid w:val="004F57E7"/>
    <w:rsid w:val="004F6EB5"/>
    <w:rsid w:val="00501770"/>
    <w:rsid w:val="00501D3E"/>
    <w:rsid w:val="005046AD"/>
    <w:rsid w:val="005226BA"/>
    <w:rsid w:val="0052435C"/>
    <w:rsid w:val="005271F6"/>
    <w:rsid w:val="0053174F"/>
    <w:rsid w:val="005410A8"/>
    <w:rsid w:val="00542300"/>
    <w:rsid w:val="00553362"/>
    <w:rsid w:val="00555935"/>
    <w:rsid w:val="00555F39"/>
    <w:rsid w:val="00557274"/>
    <w:rsid w:val="0056070B"/>
    <w:rsid w:val="00561D3D"/>
    <w:rsid w:val="00581144"/>
    <w:rsid w:val="005819AC"/>
    <w:rsid w:val="005963AA"/>
    <w:rsid w:val="005A3F4C"/>
    <w:rsid w:val="005B1101"/>
    <w:rsid w:val="005B1667"/>
    <w:rsid w:val="005B1B6A"/>
    <w:rsid w:val="005B617E"/>
    <w:rsid w:val="005C28EB"/>
    <w:rsid w:val="005C3BBE"/>
    <w:rsid w:val="005C749A"/>
    <w:rsid w:val="005D3122"/>
    <w:rsid w:val="005F520C"/>
    <w:rsid w:val="005F59F3"/>
    <w:rsid w:val="005F7D18"/>
    <w:rsid w:val="00602645"/>
    <w:rsid w:val="00606768"/>
    <w:rsid w:val="00606A7F"/>
    <w:rsid w:val="00607E11"/>
    <w:rsid w:val="00607E63"/>
    <w:rsid w:val="0061532B"/>
    <w:rsid w:val="0062608F"/>
    <w:rsid w:val="00626CB1"/>
    <w:rsid w:val="00627B6D"/>
    <w:rsid w:val="006400CA"/>
    <w:rsid w:val="006408FA"/>
    <w:rsid w:val="0064329B"/>
    <w:rsid w:val="00643674"/>
    <w:rsid w:val="00646980"/>
    <w:rsid w:val="00647249"/>
    <w:rsid w:val="00651EF9"/>
    <w:rsid w:val="006708F2"/>
    <w:rsid w:val="00686236"/>
    <w:rsid w:val="00690DF9"/>
    <w:rsid w:val="006A38B1"/>
    <w:rsid w:val="006A4BE8"/>
    <w:rsid w:val="006A6AD7"/>
    <w:rsid w:val="006B437F"/>
    <w:rsid w:val="006C5778"/>
    <w:rsid w:val="006D03B2"/>
    <w:rsid w:val="006D249F"/>
    <w:rsid w:val="006D2EC7"/>
    <w:rsid w:val="006D4814"/>
    <w:rsid w:val="006D69E2"/>
    <w:rsid w:val="006E0786"/>
    <w:rsid w:val="006E13EF"/>
    <w:rsid w:val="006F06AC"/>
    <w:rsid w:val="007042B3"/>
    <w:rsid w:val="00713143"/>
    <w:rsid w:val="00721EA3"/>
    <w:rsid w:val="0073093B"/>
    <w:rsid w:val="00734EB0"/>
    <w:rsid w:val="0073625F"/>
    <w:rsid w:val="00736EBA"/>
    <w:rsid w:val="007423FC"/>
    <w:rsid w:val="007430C9"/>
    <w:rsid w:val="0075158A"/>
    <w:rsid w:val="007725DA"/>
    <w:rsid w:val="0078024C"/>
    <w:rsid w:val="00786D92"/>
    <w:rsid w:val="007870E9"/>
    <w:rsid w:val="00797A70"/>
    <w:rsid w:val="007A0087"/>
    <w:rsid w:val="007B661E"/>
    <w:rsid w:val="007C08A0"/>
    <w:rsid w:val="007C0D22"/>
    <w:rsid w:val="007C773C"/>
    <w:rsid w:val="007D230D"/>
    <w:rsid w:val="007D5090"/>
    <w:rsid w:val="007D5107"/>
    <w:rsid w:val="007D70FD"/>
    <w:rsid w:val="007E0207"/>
    <w:rsid w:val="007E5461"/>
    <w:rsid w:val="007E716B"/>
    <w:rsid w:val="007F19DB"/>
    <w:rsid w:val="008429E7"/>
    <w:rsid w:val="00844E27"/>
    <w:rsid w:val="0084681E"/>
    <w:rsid w:val="008522B3"/>
    <w:rsid w:val="00853F99"/>
    <w:rsid w:val="008560FE"/>
    <w:rsid w:val="00857B73"/>
    <w:rsid w:val="00857FC4"/>
    <w:rsid w:val="00861C00"/>
    <w:rsid w:val="00864039"/>
    <w:rsid w:val="0087285A"/>
    <w:rsid w:val="00874CBD"/>
    <w:rsid w:val="00876D75"/>
    <w:rsid w:val="00880F46"/>
    <w:rsid w:val="008849CD"/>
    <w:rsid w:val="008863C9"/>
    <w:rsid w:val="00892F1B"/>
    <w:rsid w:val="008A040C"/>
    <w:rsid w:val="008A5C23"/>
    <w:rsid w:val="008A7BE9"/>
    <w:rsid w:val="008B05CD"/>
    <w:rsid w:val="008B5725"/>
    <w:rsid w:val="008C180E"/>
    <w:rsid w:val="008C2E61"/>
    <w:rsid w:val="008C4103"/>
    <w:rsid w:val="008C42BF"/>
    <w:rsid w:val="008C551C"/>
    <w:rsid w:val="008C5FD4"/>
    <w:rsid w:val="008E0383"/>
    <w:rsid w:val="008F2DDB"/>
    <w:rsid w:val="008F7FBD"/>
    <w:rsid w:val="00903D32"/>
    <w:rsid w:val="00907002"/>
    <w:rsid w:val="00914ADE"/>
    <w:rsid w:val="0091625B"/>
    <w:rsid w:val="00927B78"/>
    <w:rsid w:val="0093100B"/>
    <w:rsid w:val="009347D4"/>
    <w:rsid w:val="0094072C"/>
    <w:rsid w:val="0094600E"/>
    <w:rsid w:val="009460E0"/>
    <w:rsid w:val="00947235"/>
    <w:rsid w:val="0095223C"/>
    <w:rsid w:val="009531E1"/>
    <w:rsid w:val="00956137"/>
    <w:rsid w:val="00964350"/>
    <w:rsid w:val="00973ACD"/>
    <w:rsid w:val="00974CCA"/>
    <w:rsid w:val="00985EF2"/>
    <w:rsid w:val="00990F0A"/>
    <w:rsid w:val="0099333B"/>
    <w:rsid w:val="009978FB"/>
    <w:rsid w:val="009A7AB8"/>
    <w:rsid w:val="009B24EE"/>
    <w:rsid w:val="009B4632"/>
    <w:rsid w:val="009B6379"/>
    <w:rsid w:val="009C1D44"/>
    <w:rsid w:val="009D1FD0"/>
    <w:rsid w:val="009D590A"/>
    <w:rsid w:val="009E4A27"/>
    <w:rsid w:val="00A0002C"/>
    <w:rsid w:val="00A075F8"/>
    <w:rsid w:val="00A07A44"/>
    <w:rsid w:val="00A11021"/>
    <w:rsid w:val="00A12D55"/>
    <w:rsid w:val="00A20131"/>
    <w:rsid w:val="00A236FD"/>
    <w:rsid w:val="00A24419"/>
    <w:rsid w:val="00A26F5E"/>
    <w:rsid w:val="00A30DCB"/>
    <w:rsid w:val="00A3115D"/>
    <w:rsid w:val="00A35965"/>
    <w:rsid w:val="00A47297"/>
    <w:rsid w:val="00A53C5C"/>
    <w:rsid w:val="00A53EFF"/>
    <w:rsid w:val="00A610AA"/>
    <w:rsid w:val="00A61769"/>
    <w:rsid w:val="00A6325F"/>
    <w:rsid w:val="00A644F8"/>
    <w:rsid w:val="00A654B0"/>
    <w:rsid w:val="00A679BD"/>
    <w:rsid w:val="00A7010E"/>
    <w:rsid w:val="00A75203"/>
    <w:rsid w:val="00A777A0"/>
    <w:rsid w:val="00A82993"/>
    <w:rsid w:val="00A909E4"/>
    <w:rsid w:val="00AA08AF"/>
    <w:rsid w:val="00AA5D49"/>
    <w:rsid w:val="00AA7A09"/>
    <w:rsid w:val="00AB4028"/>
    <w:rsid w:val="00AB58DD"/>
    <w:rsid w:val="00AB6D31"/>
    <w:rsid w:val="00AC0A3D"/>
    <w:rsid w:val="00AC350A"/>
    <w:rsid w:val="00AD2099"/>
    <w:rsid w:val="00AE115B"/>
    <w:rsid w:val="00AE7D25"/>
    <w:rsid w:val="00B012B1"/>
    <w:rsid w:val="00B04D1B"/>
    <w:rsid w:val="00B20301"/>
    <w:rsid w:val="00B24188"/>
    <w:rsid w:val="00B26AB0"/>
    <w:rsid w:val="00B3264E"/>
    <w:rsid w:val="00B352CF"/>
    <w:rsid w:val="00B36F69"/>
    <w:rsid w:val="00B42048"/>
    <w:rsid w:val="00B45483"/>
    <w:rsid w:val="00B5560D"/>
    <w:rsid w:val="00B63FF0"/>
    <w:rsid w:val="00B64E12"/>
    <w:rsid w:val="00B72056"/>
    <w:rsid w:val="00B76668"/>
    <w:rsid w:val="00B77B0B"/>
    <w:rsid w:val="00B80C65"/>
    <w:rsid w:val="00B81703"/>
    <w:rsid w:val="00B84909"/>
    <w:rsid w:val="00BA20D8"/>
    <w:rsid w:val="00BA6FFE"/>
    <w:rsid w:val="00BB18F3"/>
    <w:rsid w:val="00BB2BC2"/>
    <w:rsid w:val="00BB6D71"/>
    <w:rsid w:val="00BC4C7A"/>
    <w:rsid w:val="00BC5DC2"/>
    <w:rsid w:val="00BE317F"/>
    <w:rsid w:val="00BE4036"/>
    <w:rsid w:val="00BF51F9"/>
    <w:rsid w:val="00C04E9D"/>
    <w:rsid w:val="00C2048E"/>
    <w:rsid w:val="00C25F9B"/>
    <w:rsid w:val="00C32706"/>
    <w:rsid w:val="00C34B18"/>
    <w:rsid w:val="00C40405"/>
    <w:rsid w:val="00C417DD"/>
    <w:rsid w:val="00C51AEA"/>
    <w:rsid w:val="00C52201"/>
    <w:rsid w:val="00C601EA"/>
    <w:rsid w:val="00C62B00"/>
    <w:rsid w:val="00C70BA0"/>
    <w:rsid w:val="00C73EC8"/>
    <w:rsid w:val="00C7550A"/>
    <w:rsid w:val="00C8215D"/>
    <w:rsid w:val="00C83816"/>
    <w:rsid w:val="00C95447"/>
    <w:rsid w:val="00C95C0E"/>
    <w:rsid w:val="00C9625B"/>
    <w:rsid w:val="00CA24FA"/>
    <w:rsid w:val="00CC75FC"/>
    <w:rsid w:val="00CD2FF4"/>
    <w:rsid w:val="00CE0F60"/>
    <w:rsid w:val="00CF28B9"/>
    <w:rsid w:val="00CF6C69"/>
    <w:rsid w:val="00D0034C"/>
    <w:rsid w:val="00D05695"/>
    <w:rsid w:val="00D13B51"/>
    <w:rsid w:val="00D25505"/>
    <w:rsid w:val="00D26378"/>
    <w:rsid w:val="00D40CD5"/>
    <w:rsid w:val="00D6044C"/>
    <w:rsid w:val="00D62958"/>
    <w:rsid w:val="00D63612"/>
    <w:rsid w:val="00D66B04"/>
    <w:rsid w:val="00D81CA3"/>
    <w:rsid w:val="00D934B8"/>
    <w:rsid w:val="00DA0942"/>
    <w:rsid w:val="00DA294B"/>
    <w:rsid w:val="00DB469D"/>
    <w:rsid w:val="00DB7244"/>
    <w:rsid w:val="00DC219D"/>
    <w:rsid w:val="00DF45AE"/>
    <w:rsid w:val="00DF7C6A"/>
    <w:rsid w:val="00E049DD"/>
    <w:rsid w:val="00E04A36"/>
    <w:rsid w:val="00E16280"/>
    <w:rsid w:val="00E2310F"/>
    <w:rsid w:val="00E3423C"/>
    <w:rsid w:val="00E43C06"/>
    <w:rsid w:val="00E4635A"/>
    <w:rsid w:val="00E502C9"/>
    <w:rsid w:val="00E54FEB"/>
    <w:rsid w:val="00E551B7"/>
    <w:rsid w:val="00E5656D"/>
    <w:rsid w:val="00E6042E"/>
    <w:rsid w:val="00E638FF"/>
    <w:rsid w:val="00E708EA"/>
    <w:rsid w:val="00E711E4"/>
    <w:rsid w:val="00E872D2"/>
    <w:rsid w:val="00E94B68"/>
    <w:rsid w:val="00E96DC6"/>
    <w:rsid w:val="00EA32AE"/>
    <w:rsid w:val="00EB702E"/>
    <w:rsid w:val="00ED2475"/>
    <w:rsid w:val="00ED728E"/>
    <w:rsid w:val="00EF704D"/>
    <w:rsid w:val="00EF7176"/>
    <w:rsid w:val="00F04F07"/>
    <w:rsid w:val="00F1166F"/>
    <w:rsid w:val="00F1177F"/>
    <w:rsid w:val="00F12AC6"/>
    <w:rsid w:val="00F21D56"/>
    <w:rsid w:val="00F2770E"/>
    <w:rsid w:val="00F43BB4"/>
    <w:rsid w:val="00F530EF"/>
    <w:rsid w:val="00F63218"/>
    <w:rsid w:val="00F827CB"/>
    <w:rsid w:val="00F856EA"/>
    <w:rsid w:val="00F926EE"/>
    <w:rsid w:val="00F95F75"/>
    <w:rsid w:val="00FA25D1"/>
    <w:rsid w:val="00FA4300"/>
    <w:rsid w:val="00FA552C"/>
    <w:rsid w:val="00FB14B2"/>
    <w:rsid w:val="00FB358F"/>
    <w:rsid w:val="00FB53F3"/>
    <w:rsid w:val="00FB5BE8"/>
    <w:rsid w:val="00FC3DA7"/>
    <w:rsid w:val="00FC528C"/>
    <w:rsid w:val="00FD683C"/>
    <w:rsid w:val="00FE1552"/>
    <w:rsid w:val="00FE6878"/>
    <w:rsid w:val="00FF1F90"/>
    <w:rsid w:val="00FF206C"/>
    <w:rsid w:val="00FF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2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352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162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203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2030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20301"/>
  </w:style>
  <w:style w:type="paragraph" w:styleId="Odstavecseseznamem">
    <w:name w:val="List Paragraph"/>
    <w:basedOn w:val="Normln"/>
    <w:uiPriority w:val="34"/>
    <w:qFormat/>
    <w:rsid w:val="00C04E9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2428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B454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548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352CF"/>
    <w:rPr>
      <w:rFonts w:asciiTheme="majorHAnsi" w:eastAsiaTheme="majorEastAsia" w:hAnsiTheme="majorHAnsi" w:cstheme="majorBidi"/>
      <w:b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E4036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BE403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BE4036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07E6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9162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9162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3">
    <w:name w:val="toc 3"/>
    <w:basedOn w:val="Normln"/>
    <w:next w:val="Normln"/>
    <w:autoRedefine/>
    <w:uiPriority w:val="39"/>
    <w:unhideWhenUsed/>
    <w:rsid w:val="0091625B"/>
    <w:pPr>
      <w:spacing w:after="100"/>
      <w:ind w:left="480"/>
    </w:pPr>
  </w:style>
  <w:style w:type="character" w:customStyle="1" w:styleId="ZhlavChar">
    <w:name w:val="Záhlaví Char"/>
    <w:basedOn w:val="Standardnpsmoodstavce"/>
    <w:link w:val="Zhlav"/>
    <w:uiPriority w:val="99"/>
    <w:rsid w:val="000C5C91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5B617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B6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B617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B6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B617E"/>
    <w:rPr>
      <w:b/>
      <w:bCs/>
    </w:rPr>
  </w:style>
  <w:style w:type="paragraph" w:styleId="Nzev">
    <w:name w:val="Title"/>
    <w:basedOn w:val="Normln"/>
    <w:next w:val="Normln"/>
    <w:link w:val="NzevChar"/>
    <w:qFormat/>
    <w:rsid w:val="00E565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E565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223A-24E7-4C1D-A684-DD84809D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řád</vt:lpstr>
    </vt:vector>
  </TitlesOfParts>
  <Company>SSOŠŽ Brno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řád</dc:title>
  <dc:creator>SSOŠŽ Brno</dc:creator>
  <cp:lastModifiedBy>Možný</cp:lastModifiedBy>
  <cp:revision>3</cp:revision>
  <cp:lastPrinted>2018-05-17T08:21:00Z</cp:lastPrinted>
  <dcterms:created xsi:type="dcterms:W3CDTF">2020-01-19T17:36:00Z</dcterms:created>
  <dcterms:modified xsi:type="dcterms:W3CDTF">2020-01-19T17:36:00Z</dcterms:modified>
</cp:coreProperties>
</file>